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53D" w:rsidRPr="00887633" w:rsidRDefault="0097453D" w:rsidP="00C24559">
      <w:pPr>
        <w:pStyle w:val="PlainText"/>
        <w:rPr>
          <w:rFonts w:asciiTheme="minorHAnsi" w:hAnsiTheme="minorHAnsi" w:cs="Arial"/>
          <w:b/>
          <w:color w:val="auto"/>
          <w:sz w:val="24"/>
          <w:szCs w:val="24"/>
        </w:rPr>
      </w:pPr>
      <w:r w:rsidRPr="00887633">
        <w:rPr>
          <w:rFonts w:asciiTheme="minorHAnsi" w:hAnsiTheme="minorHAnsi" w:cs="Arial"/>
          <w:b/>
          <w:color w:val="auto"/>
          <w:sz w:val="24"/>
          <w:szCs w:val="24"/>
        </w:rPr>
        <w:t>I</w:t>
      </w:r>
      <w:bookmarkStart w:id="0" w:name="_GoBack"/>
      <w:bookmarkEnd w:id="0"/>
      <w:r w:rsidRPr="00887633">
        <w:rPr>
          <w:rFonts w:asciiTheme="minorHAnsi" w:hAnsiTheme="minorHAnsi" w:cs="Arial"/>
          <w:b/>
          <w:color w:val="auto"/>
          <w:sz w:val="24"/>
          <w:szCs w:val="24"/>
        </w:rPr>
        <w:t>nformation Program</w:t>
      </w:r>
      <w:r w:rsidR="00AA65B4" w:rsidRPr="00887633">
        <w:rPr>
          <w:rFonts w:asciiTheme="minorHAnsi" w:hAnsiTheme="minorHAnsi" w:cs="Arial"/>
          <w:b/>
          <w:color w:val="auto"/>
          <w:sz w:val="24"/>
          <w:szCs w:val="24"/>
        </w:rPr>
        <w:t xml:space="preserve">: </w:t>
      </w:r>
      <w:r w:rsidRPr="00887633">
        <w:rPr>
          <w:rFonts w:asciiTheme="minorHAnsi" w:hAnsiTheme="minorHAnsi" w:cs="Arial"/>
          <w:b/>
          <w:color w:val="auto"/>
          <w:sz w:val="24"/>
          <w:szCs w:val="24"/>
        </w:rPr>
        <w:t>Copyright Reform</w:t>
      </w:r>
    </w:p>
    <w:p w:rsidR="0097453D" w:rsidRPr="00887633" w:rsidRDefault="0097453D" w:rsidP="00C24559">
      <w:pPr>
        <w:pStyle w:val="PlainText"/>
        <w:rPr>
          <w:rFonts w:asciiTheme="minorHAnsi" w:hAnsiTheme="minorHAnsi" w:cs="Arial"/>
          <w:b/>
          <w:color w:val="auto"/>
          <w:sz w:val="24"/>
          <w:szCs w:val="24"/>
        </w:rPr>
      </w:pPr>
      <w:r w:rsidRPr="00887633">
        <w:rPr>
          <w:rFonts w:asciiTheme="minorHAnsi" w:hAnsiTheme="minorHAnsi" w:cs="Arial"/>
          <w:b/>
          <w:color w:val="auto"/>
          <w:sz w:val="24"/>
          <w:szCs w:val="24"/>
        </w:rPr>
        <w:t>Portfolio Review Outcomes Summary</w:t>
      </w:r>
    </w:p>
    <w:p w:rsidR="0097453D" w:rsidRPr="00887633" w:rsidRDefault="008316AC" w:rsidP="00C24559">
      <w:pPr>
        <w:pStyle w:val="PlainText"/>
        <w:rPr>
          <w:rFonts w:asciiTheme="minorHAnsi" w:hAnsiTheme="minorHAnsi" w:cs="Arial"/>
          <w:b/>
          <w:color w:val="auto"/>
          <w:sz w:val="24"/>
          <w:szCs w:val="24"/>
        </w:rPr>
      </w:pPr>
      <w:r>
        <w:rPr>
          <w:rFonts w:asciiTheme="minorHAnsi" w:hAnsiTheme="minorHAnsi" w:cs="Arial"/>
          <w:b/>
          <w:color w:val="auto"/>
          <w:sz w:val="24"/>
          <w:szCs w:val="24"/>
        </w:rPr>
        <w:t xml:space="preserve">May </w:t>
      </w:r>
      <w:r w:rsidR="0097453D" w:rsidRPr="00887633">
        <w:rPr>
          <w:rFonts w:asciiTheme="minorHAnsi" w:hAnsiTheme="minorHAnsi" w:cs="Arial"/>
          <w:b/>
          <w:color w:val="auto"/>
          <w:sz w:val="24"/>
          <w:szCs w:val="24"/>
        </w:rPr>
        <w:t>2015</w:t>
      </w:r>
    </w:p>
    <w:p w:rsidR="0097453D" w:rsidRPr="00887633" w:rsidRDefault="0097453D" w:rsidP="0097453D">
      <w:pPr>
        <w:pStyle w:val="PlainText"/>
        <w:jc w:val="center"/>
        <w:rPr>
          <w:rFonts w:asciiTheme="minorHAnsi" w:hAnsiTheme="minorHAnsi" w:cs="Arial"/>
          <w:b/>
          <w:color w:val="auto"/>
          <w:sz w:val="24"/>
          <w:szCs w:val="24"/>
        </w:rPr>
      </w:pPr>
    </w:p>
    <w:p w:rsidR="004A4C62" w:rsidRPr="00887633" w:rsidRDefault="004A4C62">
      <w:pPr>
        <w:rPr>
          <w:sz w:val="24"/>
          <w:szCs w:val="24"/>
        </w:rPr>
      </w:pPr>
      <w:r w:rsidRPr="00887633">
        <w:rPr>
          <w:sz w:val="24"/>
          <w:szCs w:val="24"/>
        </w:rPr>
        <w:t>Participants: Darius Cuplinskas</w:t>
      </w:r>
      <w:r w:rsidR="00AA65B4" w:rsidRPr="00887633">
        <w:rPr>
          <w:sz w:val="24"/>
          <w:szCs w:val="24"/>
        </w:rPr>
        <w:t xml:space="preserve"> (moderator), Chris Stone (discussant), </w:t>
      </w:r>
      <w:proofErr w:type="spellStart"/>
      <w:r w:rsidR="00AA65B4" w:rsidRPr="00887633">
        <w:rPr>
          <w:sz w:val="24"/>
          <w:szCs w:val="24"/>
        </w:rPr>
        <w:t>Niva</w:t>
      </w:r>
      <w:proofErr w:type="spellEnd"/>
      <w:r w:rsidR="00AA65B4" w:rsidRPr="00887633">
        <w:rPr>
          <w:sz w:val="24"/>
          <w:szCs w:val="24"/>
        </w:rPr>
        <w:t xml:space="preserve"> Elkin-</w:t>
      </w:r>
      <w:proofErr w:type="spellStart"/>
      <w:r w:rsidR="00AA65B4" w:rsidRPr="00887633">
        <w:rPr>
          <w:sz w:val="24"/>
          <w:szCs w:val="24"/>
        </w:rPr>
        <w:t>Koren</w:t>
      </w:r>
      <w:proofErr w:type="spellEnd"/>
      <w:r w:rsidR="00AA65B4" w:rsidRPr="00887633">
        <w:rPr>
          <w:sz w:val="24"/>
          <w:szCs w:val="24"/>
        </w:rPr>
        <w:t xml:space="preserve"> (discussant), Vera Franz (</w:t>
      </w:r>
      <w:r w:rsidR="00C24559" w:rsidRPr="00887633">
        <w:rPr>
          <w:sz w:val="24"/>
          <w:szCs w:val="24"/>
        </w:rPr>
        <w:t>portfolio lead</w:t>
      </w:r>
      <w:r w:rsidR="00AA65B4" w:rsidRPr="00887633">
        <w:rPr>
          <w:sz w:val="24"/>
          <w:szCs w:val="24"/>
        </w:rPr>
        <w:t>)</w:t>
      </w:r>
      <w:r w:rsidRPr="00887633">
        <w:rPr>
          <w:sz w:val="24"/>
          <w:szCs w:val="24"/>
        </w:rPr>
        <w:t xml:space="preserve">, Janet Haven, Hannah Draper, </w:t>
      </w:r>
      <w:r w:rsidR="00AA65B4" w:rsidRPr="00887633">
        <w:rPr>
          <w:sz w:val="24"/>
          <w:szCs w:val="24"/>
        </w:rPr>
        <w:t xml:space="preserve">Melissa Hageman, Lisa Lee, </w:t>
      </w:r>
      <w:proofErr w:type="spellStart"/>
      <w:r w:rsidRPr="00887633">
        <w:rPr>
          <w:sz w:val="24"/>
          <w:szCs w:val="24"/>
        </w:rPr>
        <w:t>Els</w:t>
      </w:r>
      <w:proofErr w:type="spellEnd"/>
      <w:r w:rsidRPr="00887633">
        <w:rPr>
          <w:sz w:val="24"/>
          <w:szCs w:val="24"/>
        </w:rPr>
        <w:t xml:space="preserve"> </w:t>
      </w:r>
      <w:proofErr w:type="spellStart"/>
      <w:r w:rsidRPr="00887633">
        <w:rPr>
          <w:sz w:val="24"/>
          <w:szCs w:val="24"/>
        </w:rPr>
        <w:t>Torrell</w:t>
      </w:r>
      <w:r w:rsidR="00AA65B4" w:rsidRPr="00887633">
        <w:rPr>
          <w:sz w:val="24"/>
          <w:szCs w:val="24"/>
        </w:rPr>
        <w:t>e</w:t>
      </w:r>
      <w:proofErr w:type="spellEnd"/>
      <w:r w:rsidR="00AA65B4" w:rsidRPr="00887633">
        <w:rPr>
          <w:sz w:val="24"/>
          <w:szCs w:val="24"/>
        </w:rPr>
        <w:t xml:space="preserve">, David Knuth, Mort </w:t>
      </w:r>
      <w:proofErr w:type="spellStart"/>
      <w:r w:rsidR="00AA65B4" w:rsidRPr="00887633">
        <w:rPr>
          <w:sz w:val="24"/>
          <w:szCs w:val="24"/>
        </w:rPr>
        <w:t>Halperin</w:t>
      </w:r>
      <w:proofErr w:type="spellEnd"/>
      <w:r w:rsidR="00AA65B4" w:rsidRPr="00887633">
        <w:rPr>
          <w:sz w:val="24"/>
          <w:szCs w:val="24"/>
        </w:rPr>
        <w:t>, Daphne Panayotatos</w:t>
      </w:r>
    </w:p>
    <w:p w:rsidR="004A4C62" w:rsidRPr="00887633" w:rsidRDefault="004A4C62">
      <w:pPr>
        <w:rPr>
          <w:sz w:val="24"/>
          <w:szCs w:val="24"/>
        </w:rPr>
      </w:pPr>
    </w:p>
    <w:p w:rsidR="00C24559" w:rsidRPr="00887633" w:rsidRDefault="00D610D0">
      <w:pPr>
        <w:rPr>
          <w:b/>
          <w:sz w:val="24"/>
          <w:szCs w:val="24"/>
        </w:rPr>
      </w:pPr>
      <w:r w:rsidRPr="00887633">
        <w:rPr>
          <w:b/>
          <w:sz w:val="24"/>
          <w:szCs w:val="24"/>
        </w:rPr>
        <w:t>Introduction by portfolio lead</w:t>
      </w:r>
    </w:p>
    <w:p w:rsidR="00AA65B4" w:rsidRPr="00887633" w:rsidRDefault="00C24559">
      <w:pPr>
        <w:rPr>
          <w:sz w:val="24"/>
          <w:szCs w:val="24"/>
        </w:rPr>
      </w:pPr>
      <w:r w:rsidRPr="00887633">
        <w:rPr>
          <w:sz w:val="24"/>
          <w:szCs w:val="24"/>
        </w:rPr>
        <w:t>Vera</w:t>
      </w:r>
      <w:r w:rsidR="00AA65B4" w:rsidRPr="00887633">
        <w:rPr>
          <w:sz w:val="24"/>
          <w:szCs w:val="24"/>
        </w:rPr>
        <w:t xml:space="preserve"> introduced the </w:t>
      </w:r>
      <w:r w:rsidRPr="00887633">
        <w:rPr>
          <w:sz w:val="24"/>
          <w:szCs w:val="24"/>
        </w:rPr>
        <w:t xml:space="preserve">copyright reform </w:t>
      </w:r>
      <w:r w:rsidR="00AA65B4" w:rsidRPr="00887633">
        <w:rPr>
          <w:sz w:val="24"/>
          <w:szCs w:val="24"/>
        </w:rPr>
        <w:t xml:space="preserve">portfolio </w:t>
      </w:r>
      <w:r w:rsidR="00A25FA7" w:rsidRPr="00887633">
        <w:rPr>
          <w:sz w:val="24"/>
          <w:szCs w:val="24"/>
        </w:rPr>
        <w:t xml:space="preserve">commenting that in today’s OSF language this portfolio would be considered a concept. This is because grant-making served the purpose of reforming international copyright law </w:t>
      </w:r>
      <w:r w:rsidR="008316AC">
        <w:rPr>
          <w:sz w:val="24"/>
          <w:szCs w:val="24"/>
        </w:rPr>
        <w:t>with a focus on</w:t>
      </w:r>
      <w:r w:rsidR="00A25FA7" w:rsidRPr="00887633">
        <w:rPr>
          <w:sz w:val="24"/>
          <w:szCs w:val="24"/>
        </w:rPr>
        <w:t xml:space="preserve"> WIPO’s treaty making processes</w:t>
      </w:r>
      <w:r w:rsidR="001227AC" w:rsidRPr="00887633">
        <w:rPr>
          <w:sz w:val="24"/>
          <w:szCs w:val="24"/>
        </w:rPr>
        <w:t>,</w:t>
      </w:r>
      <w:r w:rsidR="00A25FA7" w:rsidRPr="00887633">
        <w:rPr>
          <w:sz w:val="24"/>
          <w:szCs w:val="24"/>
        </w:rPr>
        <w:t xml:space="preserve"> as opposed to building a field. However, one of the key questions Vera is struggling with is whether, in retrospect, we would be better off today if OSF over the past ten years had invested in building a stronger field. While the Access to Knowledge movement celebrated a major success in 2013 with the adoption of the Marrakesh Treaty, today the movement working to reform copyright is weak and fragmented without clear vision for change. </w:t>
      </w:r>
      <w:r w:rsidR="001227AC" w:rsidRPr="00887633">
        <w:rPr>
          <w:sz w:val="24"/>
          <w:szCs w:val="24"/>
        </w:rPr>
        <w:t xml:space="preserve">At the same time, </w:t>
      </w:r>
      <w:r w:rsidR="00A25FA7" w:rsidRPr="00887633">
        <w:rPr>
          <w:sz w:val="24"/>
          <w:szCs w:val="24"/>
        </w:rPr>
        <w:t>Vera</w:t>
      </w:r>
      <w:r w:rsidR="001227AC" w:rsidRPr="00887633">
        <w:rPr>
          <w:sz w:val="24"/>
          <w:szCs w:val="24"/>
        </w:rPr>
        <w:t xml:space="preserve"> wondered whether it is even possible to build a field with OSF being the only advocacy funder</w:t>
      </w:r>
      <w:r w:rsidR="00A25FA7" w:rsidRPr="00887633">
        <w:rPr>
          <w:sz w:val="24"/>
          <w:szCs w:val="24"/>
        </w:rPr>
        <w:t xml:space="preserve"> </w:t>
      </w:r>
      <w:r w:rsidR="001227AC" w:rsidRPr="00887633">
        <w:rPr>
          <w:sz w:val="24"/>
          <w:szCs w:val="24"/>
        </w:rPr>
        <w:t xml:space="preserve">in the space. Most of </w:t>
      </w:r>
      <w:r w:rsidR="00D10A2D" w:rsidRPr="00887633">
        <w:rPr>
          <w:sz w:val="24"/>
          <w:szCs w:val="24"/>
        </w:rPr>
        <w:t xml:space="preserve">our </w:t>
      </w:r>
      <w:r w:rsidR="001227AC" w:rsidRPr="00887633">
        <w:rPr>
          <w:sz w:val="24"/>
          <w:szCs w:val="24"/>
        </w:rPr>
        <w:t>grantees are crossing the 1/3 threshold. Vera concluded her introduction by remarking that the Marrakesh Treaty</w:t>
      </w:r>
      <w:r w:rsidR="008316AC">
        <w:rPr>
          <w:sz w:val="24"/>
          <w:szCs w:val="24"/>
        </w:rPr>
        <w:t xml:space="preserve"> was a </w:t>
      </w:r>
      <w:r w:rsidR="001227AC" w:rsidRPr="00887633">
        <w:rPr>
          <w:sz w:val="24"/>
          <w:szCs w:val="24"/>
        </w:rPr>
        <w:t>unique</w:t>
      </w:r>
      <w:r w:rsidR="008316AC">
        <w:rPr>
          <w:sz w:val="24"/>
          <w:szCs w:val="24"/>
        </w:rPr>
        <w:t xml:space="preserve"> project</w:t>
      </w:r>
      <w:r w:rsidR="001227AC" w:rsidRPr="00887633">
        <w:rPr>
          <w:sz w:val="24"/>
          <w:szCs w:val="24"/>
        </w:rPr>
        <w:t xml:space="preserve"> in many ways</w:t>
      </w:r>
      <w:r w:rsidR="00D10A2D" w:rsidRPr="00887633">
        <w:rPr>
          <w:sz w:val="24"/>
          <w:szCs w:val="24"/>
        </w:rPr>
        <w:t>.</w:t>
      </w:r>
      <w:r w:rsidR="001227AC" w:rsidRPr="00887633">
        <w:rPr>
          <w:sz w:val="24"/>
          <w:szCs w:val="24"/>
        </w:rPr>
        <w:t xml:space="preserve"> </w:t>
      </w:r>
      <w:r w:rsidR="00D10A2D" w:rsidRPr="00887633">
        <w:rPr>
          <w:sz w:val="24"/>
          <w:szCs w:val="24"/>
        </w:rPr>
        <w:t>It introduced a global mandatory standard protecting the blinds’ access to copyrighted materials</w:t>
      </w:r>
      <w:r w:rsidR="008316AC">
        <w:rPr>
          <w:sz w:val="24"/>
          <w:szCs w:val="24"/>
        </w:rPr>
        <w:t>, and was possible</w:t>
      </w:r>
      <w:r w:rsidR="00D10A2D" w:rsidRPr="00887633">
        <w:rPr>
          <w:sz w:val="24"/>
          <w:szCs w:val="24"/>
        </w:rPr>
        <w:t xml:space="preserve"> because the treaty </w:t>
      </w:r>
      <w:r w:rsidR="008316AC">
        <w:rPr>
          <w:sz w:val="24"/>
          <w:szCs w:val="24"/>
        </w:rPr>
        <w:t xml:space="preserve">is not interfering </w:t>
      </w:r>
      <w:r w:rsidR="00D10A2D" w:rsidRPr="00887633">
        <w:rPr>
          <w:sz w:val="24"/>
          <w:szCs w:val="24"/>
        </w:rPr>
        <w:t>with publishers’ revenues</w:t>
      </w:r>
      <w:r w:rsidR="008316AC">
        <w:rPr>
          <w:sz w:val="24"/>
          <w:szCs w:val="24"/>
        </w:rPr>
        <w:t xml:space="preserve"> in any significant way</w:t>
      </w:r>
      <w:r w:rsidR="00D10A2D" w:rsidRPr="00887633">
        <w:rPr>
          <w:sz w:val="24"/>
          <w:szCs w:val="24"/>
        </w:rPr>
        <w:t>, and the moral cause was incredibly strong. However, it is far from clear whether this type of global stan</w:t>
      </w:r>
      <w:r w:rsidR="008316AC">
        <w:rPr>
          <w:sz w:val="24"/>
          <w:szCs w:val="24"/>
        </w:rPr>
        <w:t xml:space="preserve">dard setting can be repeated for </w:t>
      </w:r>
      <w:r w:rsidR="00D10A2D" w:rsidRPr="00887633">
        <w:rPr>
          <w:sz w:val="24"/>
          <w:szCs w:val="24"/>
        </w:rPr>
        <w:t>other domains, and this raises important questions for the future strategy o</w:t>
      </w:r>
      <w:r w:rsidR="00667656" w:rsidRPr="00887633">
        <w:rPr>
          <w:sz w:val="24"/>
          <w:szCs w:val="24"/>
        </w:rPr>
        <w:t>f this portfolio.</w:t>
      </w:r>
    </w:p>
    <w:p w:rsidR="00A25FA7" w:rsidRPr="00887633" w:rsidRDefault="00A25FA7">
      <w:pPr>
        <w:rPr>
          <w:sz w:val="24"/>
          <w:szCs w:val="24"/>
        </w:rPr>
      </w:pPr>
    </w:p>
    <w:p w:rsidR="00667656" w:rsidRPr="00887633" w:rsidRDefault="00667656" w:rsidP="003A37D4">
      <w:pPr>
        <w:rPr>
          <w:b/>
          <w:sz w:val="24"/>
          <w:szCs w:val="24"/>
        </w:rPr>
      </w:pPr>
      <w:r w:rsidRPr="00887633">
        <w:rPr>
          <w:b/>
          <w:sz w:val="24"/>
          <w:szCs w:val="24"/>
        </w:rPr>
        <w:t>Responses and discussion</w:t>
      </w:r>
    </w:p>
    <w:p w:rsidR="00D610D0" w:rsidRPr="00887633" w:rsidRDefault="00D610D0" w:rsidP="003A37D4">
      <w:pPr>
        <w:rPr>
          <w:sz w:val="24"/>
          <w:szCs w:val="24"/>
        </w:rPr>
      </w:pPr>
    </w:p>
    <w:p w:rsidR="00D610D0" w:rsidRPr="00887633" w:rsidRDefault="00071467" w:rsidP="003A37D4">
      <w:pPr>
        <w:rPr>
          <w:sz w:val="24"/>
          <w:szCs w:val="24"/>
          <w:u w:val="single"/>
        </w:rPr>
      </w:pPr>
      <w:r w:rsidRPr="00887633">
        <w:rPr>
          <w:sz w:val="24"/>
          <w:szCs w:val="24"/>
          <w:u w:val="single"/>
        </w:rPr>
        <w:t xml:space="preserve">Reflection on strategic choice of </w:t>
      </w:r>
      <w:r w:rsidR="00D610D0" w:rsidRPr="00887633">
        <w:rPr>
          <w:sz w:val="24"/>
          <w:szCs w:val="24"/>
          <w:u w:val="single"/>
        </w:rPr>
        <w:t xml:space="preserve">small </w:t>
      </w:r>
      <w:r w:rsidRPr="00887633">
        <w:rPr>
          <w:sz w:val="24"/>
          <w:szCs w:val="24"/>
          <w:u w:val="single"/>
        </w:rPr>
        <w:t>as opposed to</w:t>
      </w:r>
      <w:r w:rsidR="00D610D0" w:rsidRPr="00887633">
        <w:rPr>
          <w:sz w:val="24"/>
          <w:szCs w:val="24"/>
          <w:u w:val="single"/>
        </w:rPr>
        <w:t xml:space="preserve"> big ask</w:t>
      </w:r>
    </w:p>
    <w:p w:rsidR="00210B3B" w:rsidRPr="00887633" w:rsidRDefault="00D10A2D" w:rsidP="00210B3B">
      <w:pPr>
        <w:pStyle w:val="NormalWeb"/>
        <w:spacing w:before="0" w:beforeAutospacing="0" w:after="0" w:afterAutospacing="0"/>
        <w:rPr>
          <w:rFonts w:asciiTheme="minorHAnsi" w:hAnsiTheme="minorHAnsi"/>
        </w:rPr>
      </w:pPr>
      <w:proofErr w:type="spellStart"/>
      <w:r w:rsidRPr="00887633">
        <w:rPr>
          <w:rFonts w:asciiTheme="minorHAnsi" w:hAnsiTheme="minorHAnsi"/>
        </w:rPr>
        <w:t>Niva</w:t>
      </w:r>
      <w:proofErr w:type="spellEnd"/>
      <w:r w:rsidRPr="00887633">
        <w:rPr>
          <w:rFonts w:asciiTheme="minorHAnsi" w:hAnsiTheme="minorHAnsi"/>
        </w:rPr>
        <w:t xml:space="preserve"> Elkin-</w:t>
      </w:r>
      <w:proofErr w:type="spellStart"/>
      <w:r w:rsidR="001227AC" w:rsidRPr="00887633">
        <w:rPr>
          <w:rFonts w:asciiTheme="minorHAnsi" w:hAnsiTheme="minorHAnsi"/>
        </w:rPr>
        <w:t>Koren</w:t>
      </w:r>
      <w:proofErr w:type="spellEnd"/>
      <w:r w:rsidR="001227AC" w:rsidRPr="00887633">
        <w:rPr>
          <w:rFonts w:asciiTheme="minorHAnsi" w:hAnsiTheme="minorHAnsi"/>
        </w:rPr>
        <w:t xml:space="preserve"> </w:t>
      </w:r>
      <w:r w:rsidRPr="00887633">
        <w:rPr>
          <w:rFonts w:asciiTheme="minorHAnsi" w:hAnsiTheme="minorHAnsi"/>
        </w:rPr>
        <w:t xml:space="preserve">commented on </w:t>
      </w:r>
      <w:r w:rsidR="003A37D4" w:rsidRPr="00887633">
        <w:rPr>
          <w:rFonts w:asciiTheme="minorHAnsi" w:hAnsiTheme="minorHAnsi"/>
        </w:rPr>
        <w:t xml:space="preserve">the portfolio review process, which she thinks is unique and very laudable. Reflecting back, </w:t>
      </w:r>
      <w:r w:rsidR="00750154">
        <w:rPr>
          <w:rFonts w:asciiTheme="minorHAnsi" w:hAnsiTheme="minorHAnsi"/>
        </w:rPr>
        <w:t xml:space="preserve">OSF’s investment </w:t>
      </w:r>
      <w:r w:rsidR="003A37D4" w:rsidRPr="00887633">
        <w:rPr>
          <w:rFonts w:asciiTheme="minorHAnsi" w:hAnsiTheme="minorHAnsi"/>
        </w:rPr>
        <w:t xml:space="preserve">was </w:t>
      </w:r>
      <w:r w:rsidRPr="00887633">
        <w:rPr>
          <w:rFonts w:asciiTheme="minorHAnsi" w:hAnsiTheme="minorHAnsi" w:cs="Arial"/>
          <w:color w:val="000000"/>
        </w:rPr>
        <w:t xml:space="preserve">successful in </w:t>
      </w:r>
      <w:r w:rsidR="003A37D4" w:rsidRPr="00887633">
        <w:rPr>
          <w:rFonts w:asciiTheme="minorHAnsi" w:hAnsiTheme="minorHAnsi" w:cs="Arial"/>
          <w:color w:val="000000"/>
        </w:rPr>
        <w:t xml:space="preserve">bringing together a </w:t>
      </w:r>
      <w:r w:rsidRPr="00887633">
        <w:rPr>
          <w:rFonts w:asciiTheme="minorHAnsi" w:hAnsiTheme="minorHAnsi" w:cs="Arial"/>
          <w:color w:val="000000"/>
        </w:rPr>
        <w:t xml:space="preserve">wide </w:t>
      </w:r>
      <w:r w:rsidR="003A37D4" w:rsidRPr="00887633">
        <w:rPr>
          <w:rFonts w:asciiTheme="minorHAnsi" w:hAnsiTheme="minorHAnsi" w:cs="Arial"/>
          <w:color w:val="000000"/>
        </w:rPr>
        <w:t xml:space="preserve">variety of interests under the Access to Knowledge </w:t>
      </w:r>
      <w:r w:rsidRPr="00887633">
        <w:rPr>
          <w:rFonts w:asciiTheme="minorHAnsi" w:hAnsiTheme="minorHAnsi" w:cs="Arial"/>
          <w:color w:val="000000"/>
        </w:rPr>
        <w:t>umbrella</w:t>
      </w:r>
      <w:r w:rsidR="00071467" w:rsidRPr="00887633">
        <w:rPr>
          <w:rFonts w:asciiTheme="minorHAnsi" w:hAnsiTheme="minorHAnsi" w:cs="Arial"/>
          <w:color w:val="000000"/>
        </w:rPr>
        <w:t xml:space="preserve">. </w:t>
      </w:r>
      <w:r w:rsidR="003A37D4" w:rsidRPr="00887633">
        <w:rPr>
          <w:rFonts w:asciiTheme="minorHAnsi" w:hAnsiTheme="minorHAnsi" w:cs="Arial"/>
          <w:color w:val="000000"/>
        </w:rPr>
        <w:t>However</w:t>
      </w:r>
      <w:r w:rsidR="00071467" w:rsidRPr="00887633">
        <w:rPr>
          <w:rFonts w:asciiTheme="minorHAnsi" w:hAnsiTheme="minorHAnsi" w:cs="Arial"/>
          <w:color w:val="000000"/>
        </w:rPr>
        <w:t>,</w:t>
      </w:r>
      <w:r w:rsidR="003A37D4" w:rsidRPr="00887633">
        <w:rPr>
          <w:rFonts w:asciiTheme="minorHAnsi" w:hAnsiTheme="minorHAnsi" w:cs="Arial"/>
          <w:color w:val="000000"/>
        </w:rPr>
        <w:t xml:space="preserve"> </w:t>
      </w:r>
      <w:proofErr w:type="spellStart"/>
      <w:r w:rsidR="003A37D4" w:rsidRPr="00887633">
        <w:rPr>
          <w:rFonts w:asciiTheme="minorHAnsi" w:hAnsiTheme="minorHAnsi" w:cs="Arial"/>
          <w:color w:val="000000"/>
        </w:rPr>
        <w:t>Niva</w:t>
      </w:r>
      <w:proofErr w:type="spellEnd"/>
      <w:r w:rsidR="003A37D4" w:rsidRPr="00887633">
        <w:rPr>
          <w:rFonts w:asciiTheme="minorHAnsi" w:hAnsiTheme="minorHAnsi" w:cs="Arial"/>
          <w:color w:val="000000"/>
        </w:rPr>
        <w:t xml:space="preserve"> worries </w:t>
      </w:r>
      <w:r w:rsidR="00750154">
        <w:rPr>
          <w:rFonts w:asciiTheme="minorHAnsi" w:hAnsiTheme="minorHAnsi" w:cs="Arial"/>
          <w:color w:val="000000"/>
        </w:rPr>
        <w:t>that by deciding to focus</w:t>
      </w:r>
      <w:r w:rsidR="00071467" w:rsidRPr="00887633">
        <w:rPr>
          <w:rFonts w:asciiTheme="minorHAnsi" w:hAnsiTheme="minorHAnsi" w:cs="Arial"/>
          <w:color w:val="000000"/>
        </w:rPr>
        <w:t xml:space="preserve"> on a narrow ask, i.e. the Marrakesh Treaty, the opportunity to mobilise energy for a larger reform agenda may have been lost. Also, </w:t>
      </w:r>
      <w:proofErr w:type="spellStart"/>
      <w:r w:rsidR="00071467" w:rsidRPr="00887633">
        <w:rPr>
          <w:rFonts w:asciiTheme="minorHAnsi" w:hAnsiTheme="minorHAnsi" w:cs="Arial"/>
          <w:color w:val="000000"/>
        </w:rPr>
        <w:t>Niva</w:t>
      </w:r>
      <w:proofErr w:type="spellEnd"/>
      <w:r w:rsidR="00071467" w:rsidRPr="00887633">
        <w:rPr>
          <w:rFonts w:asciiTheme="minorHAnsi" w:hAnsiTheme="minorHAnsi" w:cs="Arial"/>
          <w:color w:val="000000"/>
        </w:rPr>
        <w:t xml:space="preserve"> wonders, similarly to Vera, </w:t>
      </w:r>
      <w:r w:rsidR="003A37D4" w:rsidRPr="00887633">
        <w:rPr>
          <w:rFonts w:asciiTheme="minorHAnsi" w:hAnsiTheme="minorHAnsi" w:cs="Arial"/>
          <w:color w:val="000000"/>
        </w:rPr>
        <w:t xml:space="preserve">whether the Marrakesh Treaty might be the last achievement of this movement in the international sphere. This raises the question of whether the decision to focus on a relatively small ask, i.e. the Marrakesh Treaty, was the right strategy. </w:t>
      </w:r>
      <w:proofErr w:type="spellStart"/>
      <w:r w:rsidR="003A37D4" w:rsidRPr="00887633">
        <w:rPr>
          <w:rFonts w:asciiTheme="minorHAnsi" w:hAnsiTheme="minorHAnsi" w:cs="Arial"/>
          <w:color w:val="000000"/>
        </w:rPr>
        <w:t>Niva</w:t>
      </w:r>
      <w:proofErr w:type="spellEnd"/>
      <w:r w:rsidR="003A37D4" w:rsidRPr="00887633">
        <w:rPr>
          <w:rFonts w:asciiTheme="minorHAnsi" w:hAnsiTheme="minorHAnsi" w:cs="Arial"/>
          <w:color w:val="000000"/>
        </w:rPr>
        <w:t xml:space="preserve"> </w:t>
      </w:r>
      <w:r w:rsidR="00D610D0" w:rsidRPr="00887633">
        <w:rPr>
          <w:rFonts w:asciiTheme="minorHAnsi" w:hAnsiTheme="minorHAnsi" w:cs="Arial"/>
          <w:color w:val="000000"/>
        </w:rPr>
        <w:t>says</w:t>
      </w:r>
      <w:r w:rsidR="003A37D4" w:rsidRPr="00887633">
        <w:rPr>
          <w:rFonts w:asciiTheme="minorHAnsi" w:hAnsiTheme="minorHAnsi" w:cs="Arial"/>
          <w:color w:val="000000"/>
        </w:rPr>
        <w:t xml:space="preserve"> that she’s not sure </w:t>
      </w:r>
      <w:r w:rsidR="00D610D0" w:rsidRPr="00887633">
        <w:rPr>
          <w:rFonts w:asciiTheme="minorHAnsi" w:hAnsiTheme="minorHAnsi" w:cs="Arial"/>
          <w:color w:val="000000"/>
        </w:rPr>
        <w:t xml:space="preserve">that </w:t>
      </w:r>
      <w:r w:rsidR="003A37D4" w:rsidRPr="00887633">
        <w:rPr>
          <w:rFonts w:asciiTheme="minorHAnsi" w:hAnsiTheme="minorHAnsi" w:cs="Arial"/>
          <w:color w:val="000000"/>
        </w:rPr>
        <w:t xml:space="preserve">there was another </w:t>
      </w:r>
      <w:r w:rsidR="00071467" w:rsidRPr="00887633">
        <w:rPr>
          <w:rFonts w:asciiTheme="minorHAnsi" w:hAnsiTheme="minorHAnsi" w:cs="Arial"/>
          <w:color w:val="000000"/>
        </w:rPr>
        <w:t xml:space="preserve">feasible </w:t>
      </w:r>
      <w:r w:rsidR="003A37D4" w:rsidRPr="00887633">
        <w:rPr>
          <w:rFonts w:asciiTheme="minorHAnsi" w:hAnsiTheme="minorHAnsi" w:cs="Arial"/>
          <w:color w:val="000000"/>
        </w:rPr>
        <w:t>option, but it’s worth reflecting on this choice.</w:t>
      </w:r>
      <w:r w:rsidR="00210B3B" w:rsidRPr="00887633">
        <w:rPr>
          <w:rFonts w:asciiTheme="minorHAnsi" w:hAnsiTheme="minorHAnsi" w:cs="Arial"/>
          <w:color w:val="000000"/>
        </w:rPr>
        <w:t xml:space="preserve"> </w:t>
      </w:r>
      <w:r w:rsidR="005479F4" w:rsidRPr="00887633">
        <w:rPr>
          <w:rFonts w:asciiTheme="minorHAnsi" w:hAnsiTheme="minorHAnsi" w:cs="Arial"/>
          <w:color w:val="000000"/>
        </w:rPr>
        <w:t xml:space="preserve"> Els commented that the question of whethe</w:t>
      </w:r>
      <w:r w:rsidR="005B73BD" w:rsidRPr="00887633">
        <w:rPr>
          <w:rFonts w:asciiTheme="minorHAnsi" w:hAnsiTheme="minorHAnsi" w:cs="Arial"/>
          <w:color w:val="000000"/>
        </w:rPr>
        <w:t>r small change might be</w:t>
      </w:r>
      <w:r w:rsidR="005479F4" w:rsidRPr="00887633">
        <w:rPr>
          <w:rFonts w:asciiTheme="minorHAnsi" w:hAnsiTheme="minorHAnsi" w:cs="Arial"/>
          <w:color w:val="000000"/>
        </w:rPr>
        <w:t xml:space="preserve"> undermining the bigger reform agenda is a constant question </w:t>
      </w:r>
      <w:r w:rsidR="005B73BD" w:rsidRPr="00887633">
        <w:rPr>
          <w:rFonts w:asciiTheme="minorHAnsi" w:hAnsiTheme="minorHAnsi" w:cs="Arial"/>
          <w:color w:val="000000"/>
        </w:rPr>
        <w:t>for the Public Health Program’s access to medicines work</w:t>
      </w:r>
      <w:r w:rsidR="005479F4" w:rsidRPr="00887633">
        <w:rPr>
          <w:rFonts w:asciiTheme="minorHAnsi" w:hAnsiTheme="minorHAnsi" w:cs="Arial"/>
          <w:color w:val="000000"/>
        </w:rPr>
        <w:t xml:space="preserve">. There is a lot of </w:t>
      </w:r>
      <w:r w:rsidR="005B73BD" w:rsidRPr="00887633">
        <w:rPr>
          <w:rFonts w:asciiTheme="minorHAnsi" w:hAnsiTheme="minorHAnsi" w:cs="Arial"/>
          <w:color w:val="000000"/>
        </w:rPr>
        <w:t>tension</w:t>
      </w:r>
      <w:r w:rsidR="005479F4" w:rsidRPr="00887633">
        <w:rPr>
          <w:rFonts w:asciiTheme="minorHAnsi" w:hAnsiTheme="minorHAnsi" w:cs="Arial"/>
          <w:color w:val="000000"/>
        </w:rPr>
        <w:t xml:space="preserve"> around this question, and </w:t>
      </w:r>
      <w:r w:rsidR="005B73BD" w:rsidRPr="00887633">
        <w:rPr>
          <w:rFonts w:asciiTheme="minorHAnsi" w:hAnsiTheme="minorHAnsi" w:cs="Arial"/>
          <w:color w:val="000000"/>
        </w:rPr>
        <w:t xml:space="preserve">it is </w:t>
      </w:r>
      <w:r w:rsidR="005479F4" w:rsidRPr="00887633">
        <w:rPr>
          <w:rFonts w:asciiTheme="minorHAnsi" w:hAnsiTheme="minorHAnsi" w:cs="Arial"/>
          <w:color w:val="000000"/>
        </w:rPr>
        <w:t>very difficult to know which way to go.</w:t>
      </w:r>
    </w:p>
    <w:p w:rsidR="00071467" w:rsidRPr="00887633" w:rsidRDefault="00071467" w:rsidP="003A37D4">
      <w:pPr>
        <w:rPr>
          <w:rFonts w:cs="Arial"/>
          <w:color w:val="000000"/>
          <w:sz w:val="24"/>
          <w:szCs w:val="24"/>
        </w:rPr>
      </w:pPr>
    </w:p>
    <w:p w:rsidR="00D77B1A" w:rsidRPr="00887633" w:rsidRDefault="00D77B1A" w:rsidP="00B87A26">
      <w:pPr>
        <w:pStyle w:val="NormalWeb"/>
        <w:spacing w:before="0" w:beforeAutospacing="0" w:after="0" w:afterAutospacing="0"/>
        <w:rPr>
          <w:rFonts w:asciiTheme="minorHAnsi" w:hAnsiTheme="minorHAnsi" w:cs="Arial"/>
          <w:color w:val="000000"/>
          <w:u w:val="single"/>
        </w:rPr>
      </w:pPr>
      <w:r w:rsidRPr="00887633">
        <w:rPr>
          <w:rFonts w:asciiTheme="minorHAnsi" w:hAnsiTheme="minorHAnsi" w:cs="Arial"/>
          <w:color w:val="000000"/>
          <w:u w:val="single"/>
        </w:rPr>
        <w:t>The crisis of the A2K movement</w:t>
      </w:r>
    </w:p>
    <w:p w:rsidR="00667656" w:rsidRPr="00887633" w:rsidRDefault="00667656" w:rsidP="00B87A26">
      <w:pPr>
        <w:pStyle w:val="NormalWeb"/>
        <w:spacing w:before="0" w:beforeAutospacing="0" w:after="0" w:afterAutospacing="0"/>
        <w:rPr>
          <w:rFonts w:asciiTheme="minorHAnsi" w:hAnsiTheme="minorHAnsi" w:cs="Arial"/>
          <w:color w:val="000000"/>
        </w:rPr>
      </w:pPr>
      <w:proofErr w:type="spellStart"/>
      <w:r w:rsidRPr="00887633">
        <w:rPr>
          <w:rFonts w:asciiTheme="minorHAnsi" w:hAnsiTheme="minorHAnsi" w:cs="Arial"/>
          <w:color w:val="000000"/>
        </w:rPr>
        <w:t>Niva</w:t>
      </w:r>
      <w:proofErr w:type="spellEnd"/>
      <w:r w:rsidRPr="00887633">
        <w:rPr>
          <w:rFonts w:asciiTheme="minorHAnsi" w:hAnsiTheme="minorHAnsi" w:cs="Arial"/>
          <w:color w:val="000000"/>
        </w:rPr>
        <w:t xml:space="preserve"> agrees with Vera that the </w:t>
      </w:r>
      <w:r w:rsidR="005B73BD" w:rsidRPr="00887633">
        <w:rPr>
          <w:rFonts w:asciiTheme="minorHAnsi" w:hAnsiTheme="minorHAnsi" w:cs="Arial"/>
          <w:color w:val="000000"/>
        </w:rPr>
        <w:t xml:space="preserve">A2K </w:t>
      </w:r>
      <w:r w:rsidRPr="00887633">
        <w:rPr>
          <w:rFonts w:asciiTheme="minorHAnsi" w:hAnsiTheme="minorHAnsi" w:cs="Arial"/>
          <w:color w:val="000000"/>
        </w:rPr>
        <w:t xml:space="preserve">movement is going through a crisis. She thinks one important reason is the </w:t>
      </w:r>
      <w:r w:rsidR="005B73BD" w:rsidRPr="00887633">
        <w:rPr>
          <w:rFonts w:asciiTheme="minorHAnsi" w:hAnsiTheme="minorHAnsi" w:cs="Arial"/>
          <w:color w:val="000000"/>
        </w:rPr>
        <w:t xml:space="preserve">inability of the field to respond to a changed </w:t>
      </w:r>
      <w:r w:rsidRPr="00887633">
        <w:rPr>
          <w:rFonts w:asciiTheme="minorHAnsi" w:hAnsiTheme="minorHAnsi" w:cs="Arial"/>
          <w:color w:val="000000"/>
        </w:rPr>
        <w:t>environment</w:t>
      </w:r>
      <w:r w:rsidR="005B73BD" w:rsidRPr="00887633">
        <w:rPr>
          <w:rFonts w:asciiTheme="minorHAnsi" w:hAnsiTheme="minorHAnsi" w:cs="Arial"/>
          <w:color w:val="000000"/>
        </w:rPr>
        <w:t>.</w:t>
      </w:r>
      <w:r w:rsidR="00071467" w:rsidRPr="00887633">
        <w:rPr>
          <w:rFonts w:asciiTheme="minorHAnsi" w:hAnsiTheme="minorHAnsi" w:cs="Arial"/>
          <w:color w:val="000000"/>
        </w:rPr>
        <w:t xml:space="preserve"> For </w:t>
      </w:r>
      <w:r w:rsidR="00071467" w:rsidRPr="00887633">
        <w:rPr>
          <w:rFonts w:asciiTheme="minorHAnsi" w:hAnsiTheme="minorHAnsi" w:cs="Arial"/>
          <w:color w:val="000000"/>
        </w:rPr>
        <w:lastRenderedPageBreak/>
        <w:t xml:space="preserve">example, </w:t>
      </w:r>
      <w:r w:rsidRPr="00887633">
        <w:rPr>
          <w:rFonts w:asciiTheme="minorHAnsi" w:hAnsiTheme="minorHAnsi" w:cs="Arial"/>
          <w:color w:val="000000"/>
        </w:rPr>
        <w:t xml:space="preserve">in a world of streamed content </w:t>
      </w:r>
      <w:r w:rsidR="00071467" w:rsidRPr="00887633">
        <w:rPr>
          <w:rFonts w:asciiTheme="minorHAnsi" w:hAnsiTheme="minorHAnsi" w:cs="Arial"/>
          <w:color w:val="000000"/>
        </w:rPr>
        <w:t>the focus on fair use may be misguided</w:t>
      </w:r>
      <w:r w:rsidR="005B73BD" w:rsidRPr="00887633">
        <w:rPr>
          <w:rFonts w:asciiTheme="minorHAnsi" w:hAnsiTheme="minorHAnsi" w:cs="Arial"/>
          <w:color w:val="000000"/>
        </w:rPr>
        <w:t xml:space="preserve"> because commercial </w:t>
      </w:r>
      <w:r w:rsidRPr="00887633">
        <w:rPr>
          <w:rFonts w:asciiTheme="minorHAnsi" w:hAnsiTheme="minorHAnsi" w:cs="Arial"/>
          <w:color w:val="000000"/>
        </w:rPr>
        <w:t>contracts</w:t>
      </w:r>
      <w:r w:rsidR="00657C28" w:rsidRPr="00887633">
        <w:rPr>
          <w:rFonts w:asciiTheme="minorHAnsi" w:hAnsiTheme="minorHAnsi" w:cs="Arial"/>
          <w:color w:val="000000"/>
        </w:rPr>
        <w:t xml:space="preserve"> overrule fair use</w:t>
      </w:r>
      <w:r w:rsidRPr="00887633">
        <w:rPr>
          <w:rFonts w:asciiTheme="minorHAnsi" w:hAnsiTheme="minorHAnsi" w:cs="Arial"/>
          <w:color w:val="000000"/>
        </w:rPr>
        <w:t xml:space="preserve"> </w:t>
      </w:r>
      <w:r w:rsidR="005B73BD" w:rsidRPr="00887633">
        <w:rPr>
          <w:rFonts w:asciiTheme="minorHAnsi" w:hAnsiTheme="minorHAnsi" w:cs="Arial"/>
          <w:color w:val="000000"/>
        </w:rPr>
        <w:t>rights and hence are</w:t>
      </w:r>
      <w:r w:rsidR="00071467" w:rsidRPr="00887633">
        <w:rPr>
          <w:rFonts w:asciiTheme="minorHAnsi" w:hAnsiTheme="minorHAnsi" w:cs="Arial"/>
          <w:color w:val="000000"/>
        </w:rPr>
        <w:t xml:space="preserve"> controlling our</w:t>
      </w:r>
      <w:r w:rsidRPr="00887633">
        <w:rPr>
          <w:rFonts w:asciiTheme="minorHAnsi" w:hAnsiTheme="minorHAnsi" w:cs="Arial"/>
          <w:color w:val="000000"/>
        </w:rPr>
        <w:t xml:space="preserve"> ability to access knowledge. Also, the dominant business model on the web is one in which content is provided in exchange for personal data. </w:t>
      </w:r>
      <w:proofErr w:type="spellStart"/>
      <w:r w:rsidR="00657C28" w:rsidRPr="00887633">
        <w:rPr>
          <w:rFonts w:asciiTheme="minorHAnsi" w:hAnsiTheme="minorHAnsi" w:cs="Arial"/>
          <w:color w:val="000000"/>
        </w:rPr>
        <w:t>Niva</w:t>
      </w:r>
      <w:proofErr w:type="spellEnd"/>
      <w:r w:rsidR="00657C28" w:rsidRPr="00887633">
        <w:rPr>
          <w:rFonts w:asciiTheme="minorHAnsi" w:hAnsiTheme="minorHAnsi" w:cs="Arial"/>
          <w:color w:val="000000"/>
        </w:rPr>
        <w:t xml:space="preserve"> stressed </w:t>
      </w:r>
      <w:r w:rsidR="00845A14" w:rsidRPr="00887633">
        <w:rPr>
          <w:rFonts w:asciiTheme="minorHAnsi" w:hAnsiTheme="minorHAnsi" w:cs="Arial"/>
          <w:color w:val="000000"/>
        </w:rPr>
        <w:t>that these</w:t>
      </w:r>
      <w:r w:rsidR="00657C28" w:rsidRPr="00887633">
        <w:rPr>
          <w:rFonts w:asciiTheme="minorHAnsi" w:hAnsiTheme="minorHAnsi" w:cs="Arial"/>
          <w:color w:val="000000"/>
        </w:rPr>
        <w:t xml:space="preserve"> </w:t>
      </w:r>
      <w:r w:rsidR="005B73BD" w:rsidRPr="00887633">
        <w:rPr>
          <w:rFonts w:asciiTheme="minorHAnsi" w:hAnsiTheme="minorHAnsi" w:cs="Arial"/>
          <w:color w:val="000000"/>
        </w:rPr>
        <w:t xml:space="preserve">larger shifts in the environment mean that the </w:t>
      </w:r>
      <w:r w:rsidRPr="00887633">
        <w:rPr>
          <w:rFonts w:asciiTheme="minorHAnsi" w:hAnsiTheme="minorHAnsi" w:cs="Arial"/>
          <w:color w:val="000000"/>
        </w:rPr>
        <w:t xml:space="preserve">A2k movement </w:t>
      </w:r>
      <w:r w:rsidR="00657C28" w:rsidRPr="00887633">
        <w:rPr>
          <w:rFonts w:asciiTheme="minorHAnsi" w:hAnsiTheme="minorHAnsi" w:cs="Arial"/>
          <w:color w:val="000000"/>
        </w:rPr>
        <w:t>needs</w:t>
      </w:r>
      <w:r w:rsidRPr="00887633">
        <w:rPr>
          <w:rFonts w:asciiTheme="minorHAnsi" w:hAnsiTheme="minorHAnsi" w:cs="Arial"/>
          <w:color w:val="000000"/>
        </w:rPr>
        <w:t xml:space="preserve"> to</w:t>
      </w:r>
      <w:r w:rsidR="00D610D0" w:rsidRPr="00887633">
        <w:rPr>
          <w:rFonts w:asciiTheme="minorHAnsi" w:hAnsiTheme="minorHAnsi" w:cs="Arial"/>
          <w:color w:val="000000"/>
        </w:rPr>
        <w:t xml:space="preserve"> step back and</w:t>
      </w:r>
      <w:r w:rsidRPr="00887633">
        <w:rPr>
          <w:rFonts w:asciiTheme="minorHAnsi" w:hAnsiTheme="minorHAnsi" w:cs="Arial"/>
          <w:color w:val="000000"/>
        </w:rPr>
        <w:t xml:space="preserve"> </w:t>
      </w:r>
      <w:r w:rsidR="005B73BD" w:rsidRPr="00887633">
        <w:rPr>
          <w:rFonts w:asciiTheme="minorHAnsi" w:hAnsiTheme="minorHAnsi" w:cs="Arial"/>
          <w:color w:val="000000"/>
        </w:rPr>
        <w:t>re-</w:t>
      </w:r>
      <w:r w:rsidR="00845A14" w:rsidRPr="00887633">
        <w:rPr>
          <w:rFonts w:asciiTheme="minorHAnsi" w:hAnsiTheme="minorHAnsi" w:cs="Arial"/>
          <w:color w:val="000000"/>
        </w:rPr>
        <w:t>evaluate its problem</w:t>
      </w:r>
      <w:r w:rsidR="005B73BD" w:rsidRPr="00887633">
        <w:rPr>
          <w:rFonts w:asciiTheme="minorHAnsi" w:hAnsiTheme="minorHAnsi" w:cs="Arial"/>
          <w:color w:val="000000"/>
        </w:rPr>
        <w:t xml:space="preserve"> statement, framing and strategy, considering for example emerging</w:t>
      </w:r>
      <w:r w:rsidRPr="00887633">
        <w:rPr>
          <w:rFonts w:asciiTheme="minorHAnsi" w:hAnsiTheme="minorHAnsi" w:cs="Arial"/>
          <w:color w:val="000000"/>
        </w:rPr>
        <w:t xml:space="preserve"> problems such as how </w:t>
      </w:r>
      <w:r w:rsidR="00D610D0" w:rsidRPr="00887633">
        <w:rPr>
          <w:rFonts w:asciiTheme="minorHAnsi" w:hAnsiTheme="minorHAnsi" w:cs="Arial"/>
          <w:color w:val="000000"/>
        </w:rPr>
        <w:t xml:space="preserve">monopolistic </w:t>
      </w:r>
      <w:r w:rsidRPr="00887633">
        <w:rPr>
          <w:rFonts w:asciiTheme="minorHAnsi" w:hAnsiTheme="minorHAnsi" w:cs="Arial"/>
          <w:color w:val="000000"/>
        </w:rPr>
        <w:t xml:space="preserve">control of </w:t>
      </w:r>
      <w:r w:rsidR="00710603">
        <w:rPr>
          <w:rFonts w:asciiTheme="minorHAnsi" w:hAnsiTheme="minorHAnsi" w:cs="Arial"/>
          <w:color w:val="000000"/>
        </w:rPr>
        <w:t xml:space="preserve">by intermediaries </w:t>
      </w:r>
      <w:r w:rsidRPr="00887633">
        <w:rPr>
          <w:rFonts w:asciiTheme="minorHAnsi" w:hAnsiTheme="minorHAnsi" w:cs="Arial"/>
          <w:color w:val="000000"/>
        </w:rPr>
        <w:t xml:space="preserve">is increasingly allowing for </w:t>
      </w:r>
      <w:r w:rsidR="00710603">
        <w:rPr>
          <w:rFonts w:asciiTheme="minorHAnsi" w:hAnsiTheme="minorHAnsi" w:cs="Arial"/>
          <w:color w:val="000000"/>
        </w:rPr>
        <w:t xml:space="preserve">control of knowledge and </w:t>
      </w:r>
      <w:r w:rsidRPr="00887633">
        <w:rPr>
          <w:rFonts w:asciiTheme="minorHAnsi" w:hAnsiTheme="minorHAnsi" w:cs="Arial"/>
          <w:color w:val="000000"/>
        </w:rPr>
        <w:t xml:space="preserve">pervasive </w:t>
      </w:r>
      <w:r w:rsidR="00071467" w:rsidRPr="00887633">
        <w:rPr>
          <w:rFonts w:asciiTheme="minorHAnsi" w:hAnsiTheme="minorHAnsi" w:cs="Arial"/>
          <w:color w:val="000000"/>
        </w:rPr>
        <w:t>surveillance.</w:t>
      </w:r>
    </w:p>
    <w:p w:rsidR="008E3A2B" w:rsidRPr="00887633" w:rsidRDefault="008E3A2B" w:rsidP="00B87A26">
      <w:pPr>
        <w:pStyle w:val="NormalWeb"/>
        <w:spacing w:before="0" w:beforeAutospacing="0" w:after="0" w:afterAutospacing="0"/>
        <w:rPr>
          <w:rFonts w:asciiTheme="minorHAnsi" w:hAnsiTheme="minorHAnsi" w:cs="Arial"/>
          <w:color w:val="000000"/>
        </w:rPr>
      </w:pPr>
    </w:p>
    <w:p w:rsidR="008E3A2B" w:rsidRPr="00887633" w:rsidRDefault="008E3A2B" w:rsidP="008E3A2B">
      <w:pPr>
        <w:rPr>
          <w:rFonts w:cs="Arial"/>
          <w:color w:val="000000"/>
          <w:sz w:val="24"/>
          <w:szCs w:val="24"/>
        </w:rPr>
      </w:pPr>
      <w:r w:rsidRPr="00887633">
        <w:rPr>
          <w:rFonts w:cs="Arial"/>
          <w:color w:val="000000"/>
          <w:sz w:val="24"/>
          <w:szCs w:val="24"/>
        </w:rPr>
        <w:t xml:space="preserve">Building on </w:t>
      </w:r>
      <w:proofErr w:type="spellStart"/>
      <w:r w:rsidRPr="00887633">
        <w:rPr>
          <w:rFonts w:cs="Arial"/>
          <w:color w:val="000000"/>
          <w:sz w:val="24"/>
          <w:szCs w:val="24"/>
        </w:rPr>
        <w:t>Niva’s</w:t>
      </w:r>
      <w:proofErr w:type="spellEnd"/>
      <w:r w:rsidRPr="00887633">
        <w:rPr>
          <w:rFonts w:cs="Arial"/>
          <w:color w:val="000000"/>
          <w:sz w:val="24"/>
          <w:szCs w:val="24"/>
        </w:rPr>
        <w:t xml:space="preserve"> point, Chris argued that he was surprised to see that </w:t>
      </w:r>
      <w:r w:rsidR="00C82AE5" w:rsidRPr="00887633">
        <w:rPr>
          <w:rFonts w:cs="Arial"/>
          <w:color w:val="000000"/>
          <w:sz w:val="24"/>
          <w:szCs w:val="24"/>
        </w:rPr>
        <w:t>we</w:t>
      </w:r>
      <w:r w:rsidRPr="00887633">
        <w:rPr>
          <w:rFonts w:cs="Arial"/>
          <w:color w:val="000000"/>
          <w:sz w:val="24"/>
          <w:szCs w:val="24"/>
        </w:rPr>
        <w:t xml:space="preserve"> did not have a </w:t>
      </w:r>
      <w:r w:rsidR="005B73BD" w:rsidRPr="00887633">
        <w:rPr>
          <w:rFonts w:cs="Arial"/>
          <w:color w:val="000000"/>
          <w:sz w:val="24"/>
          <w:szCs w:val="24"/>
        </w:rPr>
        <w:t xml:space="preserve">clear road map for </w:t>
      </w:r>
      <w:r w:rsidR="00C82AE5" w:rsidRPr="00887633">
        <w:rPr>
          <w:rFonts w:cs="Arial"/>
          <w:color w:val="000000"/>
          <w:sz w:val="24"/>
          <w:szCs w:val="24"/>
        </w:rPr>
        <w:t>moving forward</w:t>
      </w:r>
      <w:r w:rsidRPr="00887633">
        <w:rPr>
          <w:rFonts w:cs="Arial"/>
          <w:color w:val="000000"/>
          <w:sz w:val="24"/>
          <w:szCs w:val="24"/>
        </w:rPr>
        <w:t xml:space="preserve">, but instead provided a laundry list of potential strategic interventions. </w:t>
      </w:r>
      <w:r w:rsidR="005B73BD" w:rsidRPr="00887633">
        <w:rPr>
          <w:rFonts w:cs="Arial"/>
          <w:color w:val="000000"/>
          <w:sz w:val="24"/>
          <w:szCs w:val="24"/>
        </w:rPr>
        <w:t xml:space="preserve">Vera </w:t>
      </w:r>
      <w:r w:rsidR="002463DA">
        <w:rPr>
          <w:rFonts w:cs="Arial"/>
          <w:color w:val="000000"/>
          <w:sz w:val="24"/>
          <w:szCs w:val="24"/>
        </w:rPr>
        <w:t xml:space="preserve">responded by saying that </w:t>
      </w:r>
      <w:r w:rsidRPr="00887633">
        <w:rPr>
          <w:rFonts w:cs="Arial"/>
          <w:color w:val="000000"/>
          <w:sz w:val="24"/>
          <w:szCs w:val="24"/>
        </w:rPr>
        <w:t xml:space="preserve">after the adoption of the Marrakesh Treaty in 2013, she </w:t>
      </w:r>
      <w:r w:rsidR="005B73BD" w:rsidRPr="00887633">
        <w:rPr>
          <w:rFonts w:cs="Arial"/>
          <w:color w:val="000000"/>
          <w:sz w:val="24"/>
          <w:szCs w:val="24"/>
        </w:rPr>
        <w:t xml:space="preserve">was keen to move from concept to field building and wanted to let </w:t>
      </w:r>
      <w:r w:rsidRPr="00887633">
        <w:rPr>
          <w:rFonts w:cs="Arial"/>
          <w:color w:val="000000"/>
          <w:sz w:val="24"/>
          <w:szCs w:val="24"/>
        </w:rPr>
        <w:t xml:space="preserve">the field drive the strategy. The challenge </w:t>
      </w:r>
      <w:r w:rsidR="005B73BD" w:rsidRPr="00887633">
        <w:rPr>
          <w:rFonts w:cs="Arial"/>
          <w:color w:val="000000"/>
          <w:sz w:val="24"/>
          <w:szCs w:val="24"/>
        </w:rPr>
        <w:t>is</w:t>
      </w:r>
      <w:r w:rsidRPr="00887633">
        <w:rPr>
          <w:rFonts w:cs="Arial"/>
          <w:color w:val="000000"/>
          <w:sz w:val="24"/>
          <w:szCs w:val="24"/>
        </w:rPr>
        <w:t xml:space="preserve"> that the field is in crisis and hence was not able to come up with </w:t>
      </w:r>
      <w:r w:rsidR="00C82AE5" w:rsidRPr="00887633">
        <w:rPr>
          <w:rFonts w:cs="Arial"/>
          <w:color w:val="000000"/>
          <w:sz w:val="24"/>
          <w:szCs w:val="24"/>
        </w:rPr>
        <w:t xml:space="preserve">a coherent strategy so far. </w:t>
      </w:r>
      <w:r w:rsidRPr="00887633">
        <w:rPr>
          <w:rFonts w:cs="Arial"/>
          <w:color w:val="000000"/>
          <w:sz w:val="24"/>
          <w:szCs w:val="24"/>
        </w:rPr>
        <w:t xml:space="preserve">The conversation about the crisis of the A2K field led to a discussion about what it means to build strong fields. </w:t>
      </w:r>
    </w:p>
    <w:p w:rsidR="003A37D4" w:rsidRPr="00887633" w:rsidRDefault="003A37D4">
      <w:pPr>
        <w:rPr>
          <w:sz w:val="24"/>
          <w:szCs w:val="24"/>
        </w:rPr>
      </w:pPr>
    </w:p>
    <w:p w:rsidR="00071467" w:rsidRPr="00887633" w:rsidRDefault="00071467">
      <w:pPr>
        <w:rPr>
          <w:sz w:val="24"/>
          <w:szCs w:val="24"/>
          <w:u w:val="single"/>
        </w:rPr>
      </w:pPr>
      <w:r w:rsidRPr="00887633">
        <w:rPr>
          <w:sz w:val="24"/>
          <w:szCs w:val="24"/>
          <w:u w:val="single"/>
        </w:rPr>
        <w:t>How to build a strong field that can respond to a crisis effectively?</w:t>
      </w:r>
    </w:p>
    <w:p w:rsidR="00436329" w:rsidRPr="00887633" w:rsidRDefault="00436329" w:rsidP="00C82AE5">
      <w:pPr>
        <w:pStyle w:val="NormalWeb"/>
        <w:spacing w:before="0" w:beforeAutospacing="0" w:after="0" w:afterAutospacing="0"/>
        <w:rPr>
          <w:rFonts w:asciiTheme="minorHAnsi" w:hAnsiTheme="minorHAnsi" w:cs="Arial"/>
          <w:color w:val="000000"/>
        </w:rPr>
      </w:pPr>
    </w:p>
    <w:p w:rsidR="00657C28" w:rsidRPr="00887633" w:rsidRDefault="00657C28" w:rsidP="00C82AE5">
      <w:pPr>
        <w:pStyle w:val="NormalWeb"/>
        <w:spacing w:before="0" w:beforeAutospacing="0" w:after="0" w:afterAutospacing="0"/>
        <w:rPr>
          <w:rFonts w:asciiTheme="minorHAnsi" w:hAnsiTheme="minorHAnsi" w:cs="Arial"/>
          <w:i/>
          <w:color w:val="000000"/>
        </w:rPr>
      </w:pPr>
      <w:r w:rsidRPr="00887633">
        <w:rPr>
          <w:rFonts w:asciiTheme="minorHAnsi" w:hAnsiTheme="minorHAnsi" w:cs="Arial"/>
          <w:i/>
          <w:color w:val="000000"/>
        </w:rPr>
        <w:t xml:space="preserve">Field building </w:t>
      </w:r>
      <w:r w:rsidR="00465BE3" w:rsidRPr="00887633">
        <w:rPr>
          <w:rFonts w:asciiTheme="minorHAnsi" w:hAnsiTheme="minorHAnsi" w:cs="Arial"/>
          <w:i/>
          <w:color w:val="000000"/>
        </w:rPr>
        <w:t>does not mean stepping back</w:t>
      </w:r>
    </w:p>
    <w:p w:rsidR="00465BE3" w:rsidRPr="00887633" w:rsidRDefault="008E3A2B" w:rsidP="00465BE3">
      <w:pPr>
        <w:pStyle w:val="NormalWeb"/>
        <w:spacing w:before="0" w:beforeAutospacing="0" w:after="0" w:afterAutospacing="0"/>
        <w:rPr>
          <w:rFonts w:asciiTheme="minorHAnsi" w:hAnsiTheme="minorHAnsi" w:cs="Arial"/>
          <w:color w:val="000000"/>
        </w:rPr>
      </w:pPr>
      <w:r w:rsidRPr="00887633">
        <w:rPr>
          <w:rFonts w:asciiTheme="minorHAnsi" w:hAnsiTheme="minorHAnsi" w:cs="Arial"/>
          <w:color w:val="000000"/>
        </w:rPr>
        <w:t xml:space="preserve">Chris </w:t>
      </w:r>
      <w:r w:rsidR="00C82AE5" w:rsidRPr="00887633">
        <w:rPr>
          <w:rFonts w:asciiTheme="minorHAnsi" w:hAnsiTheme="minorHAnsi" w:cs="Arial"/>
          <w:color w:val="000000"/>
        </w:rPr>
        <w:t xml:space="preserve">stressed that </w:t>
      </w:r>
      <w:r w:rsidRPr="00887633">
        <w:rPr>
          <w:rFonts w:asciiTheme="minorHAnsi" w:hAnsiTheme="minorHAnsi" w:cs="Arial"/>
          <w:color w:val="000000"/>
        </w:rPr>
        <w:t xml:space="preserve">field building does not imply that a funder </w:t>
      </w:r>
      <w:r w:rsidR="00C82AE5" w:rsidRPr="00887633">
        <w:rPr>
          <w:rFonts w:asciiTheme="minorHAnsi" w:hAnsiTheme="minorHAnsi" w:cs="Arial"/>
          <w:color w:val="000000"/>
        </w:rPr>
        <w:t>sit</w:t>
      </w:r>
      <w:r w:rsidR="002463DA">
        <w:rPr>
          <w:rFonts w:asciiTheme="minorHAnsi" w:hAnsiTheme="minorHAnsi" w:cs="Arial"/>
          <w:color w:val="000000"/>
        </w:rPr>
        <w:t>s</w:t>
      </w:r>
      <w:r w:rsidR="00C82AE5" w:rsidRPr="00887633">
        <w:rPr>
          <w:rFonts w:asciiTheme="minorHAnsi" w:hAnsiTheme="minorHAnsi" w:cs="Arial"/>
          <w:color w:val="000000"/>
        </w:rPr>
        <w:t xml:space="preserve"> back. </w:t>
      </w:r>
      <w:r w:rsidR="00465BE3" w:rsidRPr="00887633">
        <w:rPr>
          <w:rFonts w:asciiTheme="minorHAnsi" w:hAnsiTheme="minorHAnsi" w:cs="Arial"/>
          <w:color w:val="000000"/>
        </w:rPr>
        <w:t xml:space="preserve">Field building is as much work and requires as much creativity as implementing a concept. </w:t>
      </w:r>
      <w:r w:rsidR="00C82AE5" w:rsidRPr="00887633">
        <w:rPr>
          <w:rFonts w:asciiTheme="minorHAnsi" w:hAnsiTheme="minorHAnsi" w:cs="Arial"/>
          <w:color w:val="000000"/>
        </w:rPr>
        <w:t>For examp</w:t>
      </w:r>
      <w:r w:rsidR="00FC0C5D" w:rsidRPr="00887633">
        <w:rPr>
          <w:rFonts w:asciiTheme="minorHAnsi" w:hAnsiTheme="minorHAnsi" w:cs="Arial"/>
          <w:color w:val="000000"/>
        </w:rPr>
        <w:t xml:space="preserve">le, if the field is in need of </w:t>
      </w:r>
      <w:r w:rsidR="00C82AE5" w:rsidRPr="00887633">
        <w:rPr>
          <w:rFonts w:asciiTheme="minorHAnsi" w:hAnsiTheme="minorHAnsi" w:cs="Arial"/>
          <w:color w:val="000000"/>
        </w:rPr>
        <w:t>a new vision and strategy, one approach could be to figure ou</w:t>
      </w:r>
      <w:r w:rsidR="00D927ED" w:rsidRPr="00887633">
        <w:rPr>
          <w:rFonts w:asciiTheme="minorHAnsi" w:hAnsiTheme="minorHAnsi" w:cs="Arial"/>
          <w:color w:val="000000"/>
        </w:rPr>
        <w:t xml:space="preserve">t who can afford to leave his or her </w:t>
      </w:r>
      <w:r w:rsidR="00C82AE5" w:rsidRPr="00887633">
        <w:rPr>
          <w:rFonts w:asciiTheme="minorHAnsi" w:hAnsiTheme="minorHAnsi" w:cs="Arial"/>
          <w:color w:val="000000"/>
        </w:rPr>
        <w:t xml:space="preserve">organisations for a fellowship and come back </w:t>
      </w:r>
      <w:r w:rsidR="00465BE3" w:rsidRPr="00887633">
        <w:rPr>
          <w:rFonts w:asciiTheme="minorHAnsi" w:hAnsiTheme="minorHAnsi" w:cs="Arial"/>
          <w:color w:val="000000"/>
        </w:rPr>
        <w:t xml:space="preserve">with a fresh perspective able </w:t>
      </w:r>
      <w:r w:rsidR="00C82AE5" w:rsidRPr="00887633">
        <w:rPr>
          <w:rFonts w:asciiTheme="minorHAnsi" w:hAnsiTheme="minorHAnsi" w:cs="Arial"/>
          <w:color w:val="000000"/>
        </w:rPr>
        <w:t>to change the direction of the field</w:t>
      </w:r>
      <w:r w:rsidR="00465BE3" w:rsidRPr="00887633">
        <w:rPr>
          <w:rFonts w:asciiTheme="minorHAnsi" w:hAnsiTheme="minorHAnsi" w:cs="Arial"/>
          <w:color w:val="000000"/>
        </w:rPr>
        <w:t xml:space="preserve">. Chris </w:t>
      </w:r>
      <w:r w:rsidR="002463DA">
        <w:rPr>
          <w:rFonts w:asciiTheme="minorHAnsi" w:hAnsiTheme="minorHAnsi" w:cs="Arial"/>
          <w:color w:val="000000"/>
        </w:rPr>
        <w:t xml:space="preserve">also </w:t>
      </w:r>
      <w:r w:rsidR="00465BE3" w:rsidRPr="00887633">
        <w:rPr>
          <w:rFonts w:asciiTheme="minorHAnsi" w:hAnsiTheme="minorHAnsi" w:cs="Arial"/>
          <w:color w:val="000000"/>
        </w:rPr>
        <w:t xml:space="preserve">encouraged us to </w:t>
      </w:r>
      <w:r w:rsidR="00C82AE5" w:rsidRPr="00887633">
        <w:rPr>
          <w:rFonts w:asciiTheme="minorHAnsi" w:hAnsiTheme="minorHAnsi" w:cs="Arial"/>
          <w:color w:val="000000"/>
        </w:rPr>
        <w:t>observe how other foundations build f</w:t>
      </w:r>
      <w:r w:rsidR="00D927ED" w:rsidRPr="00887633">
        <w:rPr>
          <w:rFonts w:asciiTheme="minorHAnsi" w:hAnsiTheme="minorHAnsi" w:cs="Arial"/>
          <w:color w:val="000000"/>
        </w:rPr>
        <w:t xml:space="preserve">ields. For example, the Sandler Foundation is </w:t>
      </w:r>
      <w:r w:rsidR="00465BE3" w:rsidRPr="00887633">
        <w:rPr>
          <w:rFonts w:asciiTheme="minorHAnsi" w:hAnsiTheme="minorHAnsi" w:cs="Arial"/>
          <w:color w:val="000000"/>
        </w:rPr>
        <w:t>only ever backing</w:t>
      </w:r>
      <w:r w:rsidR="00D927ED" w:rsidRPr="00887633">
        <w:rPr>
          <w:rFonts w:asciiTheme="minorHAnsi" w:hAnsiTheme="minorHAnsi" w:cs="Arial"/>
          <w:color w:val="000000"/>
        </w:rPr>
        <w:t xml:space="preserve"> one organisation in any given field with </w:t>
      </w:r>
      <w:r w:rsidR="00465BE3" w:rsidRPr="00887633">
        <w:rPr>
          <w:rFonts w:asciiTheme="minorHAnsi" w:hAnsiTheme="minorHAnsi" w:cs="Arial"/>
          <w:color w:val="000000"/>
        </w:rPr>
        <w:t xml:space="preserve">long-term, </w:t>
      </w:r>
      <w:r w:rsidR="00D927ED" w:rsidRPr="00887633">
        <w:rPr>
          <w:rFonts w:asciiTheme="minorHAnsi" w:hAnsiTheme="minorHAnsi" w:cs="Arial"/>
          <w:color w:val="000000"/>
        </w:rPr>
        <w:t>large general support grants. Ove</w:t>
      </w:r>
      <w:r w:rsidR="00465BE3" w:rsidRPr="00887633">
        <w:rPr>
          <w:rFonts w:asciiTheme="minorHAnsi" w:hAnsiTheme="minorHAnsi" w:cs="Arial"/>
          <w:color w:val="000000"/>
        </w:rPr>
        <w:t xml:space="preserve">r time, they </w:t>
      </w:r>
      <w:r w:rsidR="00D927ED" w:rsidRPr="00887633">
        <w:rPr>
          <w:rFonts w:asciiTheme="minorHAnsi" w:hAnsiTheme="minorHAnsi" w:cs="Arial"/>
          <w:color w:val="000000"/>
        </w:rPr>
        <w:t>have developed a strong reputation for building up organisations th</w:t>
      </w:r>
      <w:r w:rsidR="00465BE3" w:rsidRPr="00887633">
        <w:rPr>
          <w:rFonts w:asciiTheme="minorHAnsi" w:hAnsiTheme="minorHAnsi" w:cs="Arial"/>
          <w:color w:val="000000"/>
        </w:rPr>
        <w:t>at end up leading their fields.</w:t>
      </w:r>
      <w:r w:rsidR="00FC0C5D" w:rsidRPr="00887633">
        <w:rPr>
          <w:rFonts w:asciiTheme="minorHAnsi" w:hAnsiTheme="minorHAnsi" w:cs="Arial"/>
          <w:color w:val="000000"/>
        </w:rPr>
        <w:t xml:space="preserve"> Chris warned against creating new organisations to lead a field, mainly because it is challenging to pull off. Instead, he thinks it makes sense to identify an organisation that already exists and has the potential to develop into a true field leader.</w:t>
      </w:r>
    </w:p>
    <w:p w:rsidR="00657C28" w:rsidRPr="00887633" w:rsidRDefault="00657C28" w:rsidP="00C82AE5">
      <w:pPr>
        <w:pStyle w:val="NormalWeb"/>
        <w:spacing w:before="0" w:beforeAutospacing="0" w:after="0" w:afterAutospacing="0"/>
        <w:rPr>
          <w:rFonts w:asciiTheme="minorHAnsi" w:hAnsiTheme="minorHAnsi" w:cs="Arial"/>
          <w:color w:val="000000"/>
        </w:rPr>
      </w:pPr>
    </w:p>
    <w:p w:rsidR="00657C28" w:rsidRPr="00887633" w:rsidRDefault="002B683C" w:rsidP="00C82AE5">
      <w:pPr>
        <w:pStyle w:val="NormalWeb"/>
        <w:spacing w:before="0" w:beforeAutospacing="0" w:after="0" w:afterAutospacing="0"/>
        <w:rPr>
          <w:rFonts w:asciiTheme="minorHAnsi" w:hAnsiTheme="minorHAnsi" w:cs="Arial"/>
          <w:i/>
          <w:color w:val="000000"/>
        </w:rPr>
      </w:pPr>
      <w:r w:rsidRPr="00887633">
        <w:rPr>
          <w:rFonts w:asciiTheme="minorHAnsi" w:hAnsiTheme="minorHAnsi" w:cs="Arial"/>
          <w:i/>
          <w:color w:val="000000"/>
        </w:rPr>
        <w:t xml:space="preserve">Need </w:t>
      </w:r>
      <w:r w:rsidR="00FC0C5D" w:rsidRPr="00887633">
        <w:rPr>
          <w:rFonts w:asciiTheme="minorHAnsi" w:hAnsiTheme="minorHAnsi" w:cs="Arial"/>
          <w:i/>
          <w:color w:val="000000"/>
        </w:rPr>
        <w:t>for</w:t>
      </w:r>
      <w:r w:rsidR="00657C28" w:rsidRPr="00887633">
        <w:rPr>
          <w:rFonts w:asciiTheme="minorHAnsi" w:hAnsiTheme="minorHAnsi" w:cs="Arial"/>
          <w:i/>
          <w:color w:val="000000"/>
        </w:rPr>
        <w:t xml:space="preserve"> organisations with expertise </w:t>
      </w:r>
      <w:r w:rsidR="00657C28" w:rsidRPr="00887633">
        <w:rPr>
          <w:rFonts w:asciiTheme="minorHAnsi" w:hAnsiTheme="minorHAnsi" w:cs="Arial"/>
          <w:i/>
          <w:color w:val="000000"/>
          <w:u w:val="single"/>
        </w:rPr>
        <w:t>and</w:t>
      </w:r>
      <w:r w:rsidR="00657C28" w:rsidRPr="00887633">
        <w:rPr>
          <w:rFonts w:asciiTheme="minorHAnsi" w:hAnsiTheme="minorHAnsi" w:cs="Arial"/>
          <w:i/>
          <w:color w:val="000000"/>
        </w:rPr>
        <w:t xml:space="preserve"> consciousness of the state of the field</w:t>
      </w:r>
    </w:p>
    <w:p w:rsidR="00465BE3" w:rsidRPr="00887633" w:rsidRDefault="00465BE3" w:rsidP="00657C28">
      <w:pPr>
        <w:pStyle w:val="NormalWeb"/>
        <w:spacing w:before="0" w:beforeAutospacing="0" w:after="0" w:afterAutospacing="0"/>
        <w:rPr>
          <w:rFonts w:asciiTheme="minorHAnsi" w:hAnsiTheme="minorHAnsi" w:cs="Arial"/>
          <w:color w:val="000000"/>
        </w:rPr>
      </w:pPr>
      <w:r w:rsidRPr="00887633">
        <w:rPr>
          <w:rFonts w:asciiTheme="minorHAnsi" w:hAnsiTheme="minorHAnsi" w:cs="Arial"/>
          <w:color w:val="000000"/>
        </w:rPr>
        <w:t>The type</w:t>
      </w:r>
      <w:r w:rsidR="00D927ED" w:rsidRPr="00887633">
        <w:rPr>
          <w:rFonts w:asciiTheme="minorHAnsi" w:hAnsiTheme="minorHAnsi" w:cs="Arial"/>
          <w:color w:val="000000"/>
        </w:rPr>
        <w:t xml:space="preserve"> of field leadership </w:t>
      </w:r>
      <w:r w:rsidRPr="00887633">
        <w:rPr>
          <w:rFonts w:asciiTheme="minorHAnsi" w:hAnsiTheme="minorHAnsi" w:cs="Arial"/>
          <w:color w:val="000000"/>
        </w:rPr>
        <w:t xml:space="preserve">the Sandler Foundation is promoting allows them to </w:t>
      </w:r>
      <w:r w:rsidR="00D927ED" w:rsidRPr="00887633">
        <w:rPr>
          <w:rFonts w:asciiTheme="minorHAnsi" w:hAnsiTheme="minorHAnsi" w:cs="Arial"/>
          <w:color w:val="000000"/>
        </w:rPr>
        <w:t xml:space="preserve">focus on developing organisations with both </w:t>
      </w:r>
      <w:r w:rsidR="00D927ED" w:rsidRPr="00887633">
        <w:rPr>
          <w:rFonts w:asciiTheme="minorHAnsi" w:hAnsiTheme="minorHAnsi" w:cs="Arial"/>
          <w:i/>
          <w:color w:val="000000"/>
        </w:rPr>
        <w:t>expertise</w:t>
      </w:r>
      <w:r w:rsidR="00D927ED" w:rsidRPr="00887633">
        <w:rPr>
          <w:rFonts w:asciiTheme="minorHAnsi" w:hAnsiTheme="minorHAnsi" w:cs="Arial"/>
          <w:color w:val="000000"/>
        </w:rPr>
        <w:t xml:space="preserve"> as well as </w:t>
      </w:r>
      <w:r w:rsidR="00D927ED" w:rsidRPr="00887633">
        <w:rPr>
          <w:rFonts w:asciiTheme="minorHAnsi" w:hAnsiTheme="minorHAnsi" w:cs="Arial"/>
          <w:i/>
          <w:color w:val="000000"/>
        </w:rPr>
        <w:t>consciousness</w:t>
      </w:r>
      <w:r w:rsidR="00D927ED" w:rsidRPr="00887633">
        <w:rPr>
          <w:rFonts w:asciiTheme="minorHAnsi" w:hAnsiTheme="minorHAnsi" w:cs="Arial"/>
          <w:color w:val="000000"/>
        </w:rPr>
        <w:t xml:space="preserve"> about the state of the field</w:t>
      </w:r>
      <w:r w:rsidRPr="00887633">
        <w:rPr>
          <w:rFonts w:asciiTheme="minorHAnsi" w:hAnsiTheme="minorHAnsi" w:cs="Arial"/>
          <w:color w:val="000000"/>
        </w:rPr>
        <w:t xml:space="preserve">. This means </w:t>
      </w:r>
      <w:r w:rsidR="00D927ED" w:rsidRPr="00887633">
        <w:rPr>
          <w:rFonts w:asciiTheme="minorHAnsi" w:hAnsiTheme="minorHAnsi" w:cs="Arial"/>
          <w:color w:val="000000"/>
        </w:rPr>
        <w:t xml:space="preserve">organisation </w:t>
      </w:r>
      <w:r w:rsidRPr="00887633">
        <w:rPr>
          <w:rFonts w:asciiTheme="minorHAnsi" w:hAnsiTheme="minorHAnsi" w:cs="Arial"/>
          <w:color w:val="000000"/>
        </w:rPr>
        <w:t xml:space="preserve">have the capacity to </w:t>
      </w:r>
      <w:r w:rsidR="00D927ED" w:rsidRPr="00887633">
        <w:rPr>
          <w:rFonts w:asciiTheme="minorHAnsi" w:hAnsiTheme="minorHAnsi" w:cs="Arial"/>
          <w:color w:val="000000"/>
        </w:rPr>
        <w:t xml:space="preserve">change </w:t>
      </w:r>
      <w:r w:rsidRPr="00887633">
        <w:rPr>
          <w:rFonts w:asciiTheme="minorHAnsi" w:hAnsiTheme="minorHAnsi" w:cs="Arial"/>
          <w:color w:val="000000"/>
        </w:rPr>
        <w:t xml:space="preserve">course of a </w:t>
      </w:r>
      <w:r w:rsidR="00D927ED" w:rsidRPr="00887633">
        <w:rPr>
          <w:rFonts w:asciiTheme="minorHAnsi" w:hAnsiTheme="minorHAnsi" w:cs="Arial"/>
          <w:color w:val="000000"/>
        </w:rPr>
        <w:t xml:space="preserve">field at </w:t>
      </w:r>
      <w:r w:rsidR="00D77B1A" w:rsidRPr="00887633">
        <w:rPr>
          <w:rFonts w:asciiTheme="minorHAnsi" w:hAnsiTheme="minorHAnsi" w:cs="Arial"/>
          <w:color w:val="000000"/>
        </w:rPr>
        <w:t xml:space="preserve">important </w:t>
      </w:r>
      <w:r w:rsidR="00D927ED" w:rsidRPr="00887633">
        <w:rPr>
          <w:rFonts w:asciiTheme="minorHAnsi" w:hAnsiTheme="minorHAnsi" w:cs="Arial"/>
          <w:color w:val="000000"/>
        </w:rPr>
        <w:t>inflection points.</w:t>
      </w:r>
      <w:r w:rsidR="00657C28" w:rsidRPr="00887633">
        <w:rPr>
          <w:rFonts w:asciiTheme="minorHAnsi" w:hAnsiTheme="minorHAnsi" w:cs="Arial"/>
          <w:color w:val="000000"/>
        </w:rPr>
        <w:t xml:space="preserve"> </w:t>
      </w:r>
      <w:proofErr w:type="spellStart"/>
      <w:r w:rsidR="00D77B1A" w:rsidRPr="00887633">
        <w:rPr>
          <w:rFonts w:asciiTheme="minorHAnsi" w:hAnsiTheme="minorHAnsi" w:cs="Arial"/>
          <w:color w:val="000000"/>
        </w:rPr>
        <w:t>Niva</w:t>
      </w:r>
      <w:proofErr w:type="spellEnd"/>
      <w:r w:rsidR="00D77B1A" w:rsidRPr="00887633">
        <w:rPr>
          <w:rFonts w:asciiTheme="minorHAnsi" w:hAnsiTheme="minorHAnsi" w:cs="Arial"/>
          <w:color w:val="000000"/>
        </w:rPr>
        <w:t xml:space="preserve"> has eloquently spoken about </w:t>
      </w:r>
      <w:r w:rsidRPr="00887633">
        <w:rPr>
          <w:rFonts w:asciiTheme="minorHAnsi" w:hAnsiTheme="minorHAnsi" w:cs="Arial"/>
          <w:color w:val="000000"/>
        </w:rPr>
        <w:t xml:space="preserve">the changed A2K environment and </w:t>
      </w:r>
      <w:r w:rsidR="00657C28" w:rsidRPr="00887633">
        <w:rPr>
          <w:rFonts w:asciiTheme="minorHAnsi" w:hAnsiTheme="minorHAnsi" w:cs="Arial"/>
          <w:color w:val="000000"/>
        </w:rPr>
        <w:t xml:space="preserve">why </w:t>
      </w:r>
      <w:r w:rsidR="00FC0C5D" w:rsidRPr="00887633">
        <w:rPr>
          <w:rFonts w:asciiTheme="minorHAnsi" w:hAnsiTheme="minorHAnsi" w:cs="Arial"/>
          <w:color w:val="000000"/>
        </w:rPr>
        <w:t>the type of leader</w:t>
      </w:r>
      <w:r w:rsidR="002B683C" w:rsidRPr="00887633">
        <w:rPr>
          <w:rFonts w:asciiTheme="minorHAnsi" w:hAnsiTheme="minorHAnsi" w:cs="Arial"/>
          <w:color w:val="000000"/>
        </w:rPr>
        <w:t>ship able</w:t>
      </w:r>
      <w:r w:rsidR="00657C28" w:rsidRPr="00887633">
        <w:rPr>
          <w:rFonts w:asciiTheme="minorHAnsi" w:hAnsiTheme="minorHAnsi" w:cs="Arial"/>
          <w:color w:val="000000"/>
        </w:rPr>
        <w:t xml:space="preserve"> </w:t>
      </w:r>
      <w:r w:rsidRPr="00887633">
        <w:rPr>
          <w:rFonts w:asciiTheme="minorHAnsi" w:hAnsiTheme="minorHAnsi" w:cs="Arial"/>
          <w:color w:val="000000"/>
        </w:rPr>
        <w:t xml:space="preserve">to course correct and bring in new players </w:t>
      </w:r>
      <w:r w:rsidR="00657C28" w:rsidRPr="00887633">
        <w:rPr>
          <w:rFonts w:asciiTheme="minorHAnsi" w:hAnsiTheme="minorHAnsi" w:cs="Arial"/>
          <w:color w:val="000000"/>
        </w:rPr>
        <w:t xml:space="preserve">is so urgently needed in </w:t>
      </w:r>
      <w:r w:rsidRPr="00887633">
        <w:rPr>
          <w:rFonts w:asciiTheme="minorHAnsi" w:hAnsiTheme="minorHAnsi" w:cs="Arial"/>
          <w:color w:val="000000"/>
        </w:rPr>
        <w:t>the A2K field today</w:t>
      </w:r>
      <w:r w:rsidR="00FC0C5D" w:rsidRPr="00887633">
        <w:rPr>
          <w:rFonts w:asciiTheme="minorHAnsi" w:hAnsiTheme="minorHAnsi" w:cs="Arial"/>
          <w:color w:val="000000"/>
        </w:rPr>
        <w:t>.</w:t>
      </w:r>
    </w:p>
    <w:p w:rsidR="00FC0C5D" w:rsidRPr="00887633" w:rsidRDefault="00FC0C5D" w:rsidP="00657C28">
      <w:pPr>
        <w:pStyle w:val="NormalWeb"/>
        <w:spacing w:before="0" w:beforeAutospacing="0" w:after="0" w:afterAutospacing="0"/>
        <w:rPr>
          <w:rFonts w:asciiTheme="minorHAnsi" w:hAnsiTheme="minorHAnsi" w:cs="Arial"/>
          <w:color w:val="000000"/>
        </w:rPr>
      </w:pPr>
    </w:p>
    <w:p w:rsidR="002B683C" w:rsidRPr="00887633" w:rsidRDefault="002B683C" w:rsidP="002B683C">
      <w:pPr>
        <w:pStyle w:val="NormalWeb"/>
        <w:spacing w:before="0" w:beforeAutospacing="0" w:after="0" w:afterAutospacing="0"/>
        <w:rPr>
          <w:rFonts w:asciiTheme="minorHAnsi" w:hAnsiTheme="minorHAnsi"/>
          <w:i/>
        </w:rPr>
      </w:pPr>
      <w:r w:rsidRPr="00887633">
        <w:rPr>
          <w:rFonts w:asciiTheme="minorHAnsi" w:hAnsiTheme="minorHAnsi"/>
          <w:i/>
        </w:rPr>
        <w:t>Field building benefits from support for inside and outside game</w:t>
      </w:r>
    </w:p>
    <w:p w:rsidR="002B683C" w:rsidRPr="00887633" w:rsidRDefault="002B683C" w:rsidP="002B683C">
      <w:pPr>
        <w:pStyle w:val="NormalWeb"/>
        <w:spacing w:before="0" w:beforeAutospacing="0" w:after="0" w:afterAutospacing="0"/>
        <w:rPr>
          <w:rFonts w:asciiTheme="minorHAnsi" w:hAnsiTheme="minorHAnsi" w:cs="Arial"/>
          <w:color w:val="000000"/>
        </w:rPr>
      </w:pPr>
      <w:r w:rsidRPr="00887633">
        <w:rPr>
          <w:rFonts w:asciiTheme="minorHAnsi" w:hAnsiTheme="minorHAnsi"/>
        </w:rPr>
        <w:t xml:space="preserve">Chris asked why Vera decided to prioritise support for NGOs that advocated for uncompromising positions, and wondered whether </w:t>
      </w:r>
      <w:r w:rsidRPr="00887633">
        <w:rPr>
          <w:rFonts w:asciiTheme="minorHAnsi" w:hAnsiTheme="minorHAnsi" w:cs="Arial"/>
          <w:color w:val="000000"/>
        </w:rPr>
        <w:t xml:space="preserve">our purity in advocacy is actually hurting our ability to build </w:t>
      </w:r>
      <w:proofErr w:type="gramStart"/>
      <w:r w:rsidRPr="00887633">
        <w:rPr>
          <w:rFonts w:asciiTheme="minorHAnsi" w:hAnsiTheme="minorHAnsi" w:cs="Arial"/>
          <w:color w:val="000000"/>
        </w:rPr>
        <w:t>fields?</w:t>
      </w:r>
      <w:proofErr w:type="gramEnd"/>
      <w:r w:rsidRPr="00887633">
        <w:rPr>
          <w:rFonts w:asciiTheme="minorHAnsi" w:hAnsiTheme="minorHAnsi" w:cs="Arial"/>
          <w:color w:val="000000"/>
        </w:rPr>
        <w:t xml:space="preserve"> Would Vera turn to this criterion again? Vera argued that for the specific project of the Marrakesh Treaty she felt that the unco</w:t>
      </w:r>
      <w:r w:rsidR="002463DA">
        <w:rPr>
          <w:rFonts w:asciiTheme="minorHAnsi" w:hAnsiTheme="minorHAnsi" w:cs="Arial"/>
          <w:color w:val="000000"/>
        </w:rPr>
        <w:t xml:space="preserve">mpromising voices were the </w:t>
      </w:r>
      <w:r w:rsidRPr="00887633">
        <w:rPr>
          <w:rFonts w:asciiTheme="minorHAnsi" w:hAnsiTheme="minorHAnsi" w:cs="Arial"/>
          <w:color w:val="000000"/>
        </w:rPr>
        <w:t xml:space="preserve">underfunded ones, and yet were critical to getting the job done. However, moving into a field building mode, Vera mentioned that she started to think much more consciously about </w:t>
      </w:r>
      <w:r w:rsidRPr="00887633">
        <w:rPr>
          <w:rFonts w:asciiTheme="minorHAnsi" w:hAnsiTheme="minorHAnsi" w:cs="Arial"/>
          <w:color w:val="000000"/>
        </w:rPr>
        <w:lastRenderedPageBreak/>
        <w:t xml:space="preserve">the need for a diverse set of players. For example, in the other portfolio she’s leading, which includes work to reform of surveillance by intelligence agencies, she has started to very support NGOs that play an outside game, </w:t>
      </w:r>
      <w:r w:rsidR="002463DA">
        <w:rPr>
          <w:rFonts w:asciiTheme="minorHAnsi" w:hAnsiTheme="minorHAnsi" w:cs="Arial"/>
          <w:color w:val="000000"/>
        </w:rPr>
        <w:t xml:space="preserve">complementing the work of </w:t>
      </w:r>
      <w:r w:rsidRPr="00887633">
        <w:rPr>
          <w:rFonts w:asciiTheme="minorHAnsi" w:hAnsiTheme="minorHAnsi" w:cs="Arial"/>
          <w:color w:val="000000"/>
        </w:rPr>
        <w:t xml:space="preserve">NGOs </w:t>
      </w:r>
      <w:r w:rsidR="002463DA">
        <w:rPr>
          <w:rFonts w:asciiTheme="minorHAnsi" w:hAnsiTheme="minorHAnsi" w:cs="Arial"/>
          <w:color w:val="000000"/>
        </w:rPr>
        <w:t xml:space="preserve">playing </w:t>
      </w:r>
      <w:r w:rsidRPr="00887633">
        <w:rPr>
          <w:rFonts w:asciiTheme="minorHAnsi" w:hAnsiTheme="minorHAnsi" w:cs="Arial"/>
          <w:color w:val="000000"/>
        </w:rPr>
        <w:t xml:space="preserve">an inside game.  </w:t>
      </w:r>
    </w:p>
    <w:p w:rsidR="002B683C" w:rsidRPr="00887633" w:rsidRDefault="002B683C" w:rsidP="00C82AE5">
      <w:pPr>
        <w:pStyle w:val="NormalWeb"/>
        <w:spacing w:before="0" w:beforeAutospacing="0" w:after="0" w:afterAutospacing="0"/>
        <w:rPr>
          <w:rFonts w:asciiTheme="minorHAnsi" w:hAnsiTheme="minorHAnsi" w:cs="Arial"/>
          <w:i/>
          <w:color w:val="000000"/>
        </w:rPr>
      </w:pPr>
    </w:p>
    <w:p w:rsidR="00657C28" w:rsidRPr="00887633" w:rsidRDefault="00657C28" w:rsidP="00C82AE5">
      <w:pPr>
        <w:pStyle w:val="NormalWeb"/>
        <w:spacing w:before="0" w:beforeAutospacing="0" w:after="0" w:afterAutospacing="0"/>
        <w:rPr>
          <w:rFonts w:asciiTheme="minorHAnsi" w:hAnsiTheme="minorHAnsi" w:cs="Arial"/>
          <w:i/>
          <w:color w:val="000000"/>
        </w:rPr>
      </w:pPr>
      <w:r w:rsidRPr="00887633">
        <w:rPr>
          <w:rFonts w:asciiTheme="minorHAnsi" w:hAnsiTheme="minorHAnsi" w:cs="Arial"/>
          <w:i/>
          <w:color w:val="000000"/>
        </w:rPr>
        <w:t>Only fields can prevail in long drawn out fights</w:t>
      </w:r>
    </w:p>
    <w:p w:rsidR="00FC0C5D" w:rsidRPr="00887633" w:rsidRDefault="002B683C" w:rsidP="00FC0C5D">
      <w:pPr>
        <w:rPr>
          <w:rFonts w:cs="Arial"/>
          <w:color w:val="000000"/>
          <w:sz w:val="24"/>
          <w:szCs w:val="24"/>
        </w:rPr>
      </w:pPr>
      <w:r w:rsidRPr="00887633">
        <w:rPr>
          <w:rFonts w:cs="Arial"/>
          <w:color w:val="000000"/>
          <w:sz w:val="24"/>
          <w:szCs w:val="24"/>
        </w:rPr>
        <w:t xml:space="preserve">Chris </w:t>
      </w:r>
      <w:r w:rsidR="002463DA">
        <w:rPr>
          <w:rFonts w:cs="Arial"/>
          <w:color w:val="000000"/>
          <w:sz w:val="24"/>
          <w:szCs w:val="24"/>
        </w:rPr>
        <w:t xml:space="preserve">underlined the need to build a strong A2K build by pointing to Vera’s comment in the PRD </w:t>
      </w:r>
      <w:r w:rsidR="00D77B1A" w:rsidRPr="00887633">
        <w:rPr>
          <w:rFonts w:cs="Arial"/>
          <w:color w:val="000000"/>
          <w:sz w:val="24"/>
          <w:szCs w:val="24"/>
        </w:rPr>
        <w:t xml:space="preserve">about </w:t>
      </w:r>
      <w:r w:rsidR="00CE224B" w:rsidRPr="00887633">
        <w:rPr>
          <w:rFonts w:cs="Arial"/>
          <w:color w:val="000000"/>
          <w:sz w:val="24"/>
          <w:szCs w:val="24"/>
        </w:rPr>
        <w:t xml:space="preserve">that fact that </w:t>
      </w:r>
      <w:r w:rsidRPr="00887633">
        <w:rPr>
          <w:rFonts w:cs="Arial"/>
          <w:color w:val="000000"/>
          <w:sz w:val="24"/>
          <w:szCs w:val="24"/>
        </w:rPr>
        <w:t>our</w:t>
      </w:r>
      <w:r w:rsidR="00CE224B" w:rsidRPr="00887633">
        <w:rPr>
          <w:rFonts w:cs="Arial"/>
          <w:color w:val="000000"/>
          <w:sz w:val="24"/>
          <w:szCs w:val="24"/>
        </w:rPr>
        <w:t xml:space="preserve"> </w:t>
      </w:r>
      <w:r w:rsidR="0058615D" w:rsidRPr="00887633">
        <w:rPr>
          <w:rFonts w:cs="Arial"/>
          <w:color w:val="000000"/>
          <w:sz w:val="24"/>
          <w:szCs w:val="24"/>
        </w:rPr>
        <w:t xml:space="preserve">A2K </w:t>
      </w:r>
      <w:r w:rsidR="00CE224B" w:rsidRPr="00887633">
        <w:rPr>
          <w:rFonts w:cs="Arial"/>
          <w:color w:val="000000"/>
          <w:sz w:val="24"/>
          <w:szCs w:val="24"/>
        </w:rPr>
        <w:t>grantees</w:t>
      </w:r>
      <w:r w:rsidR="00D77B1A" w:rsidRPr="00C82AE5">
        <w:rPr>
          <w:rFonts w:eastAsia="Times New Roman" w:cs="Arial"/>
          <w:color w:val="000000"/>
          <w:sz w:val="24"/>
          <w:szCs w:val="24"/>
          <w:lang w:eastAsia="en-GB"/>
        </w:rPr>
        <w:t xml:space="preserve"> focus on opportunities, whereas the other side is focused on the long drawn out fight.</w:t>
      </w:r>
      <w:r w:rsidRPr="00887633">
        <w:rPr>
          <w:rFonts w:cs="Arial"/>
          <w:color w:val="000000"/>
          <w:sz w:val="24"/>
          <w:szCs w:val="24"/>
        </w:rPr>
        <w:t xml:space="preserve"> If this is a </w:t>
      </w:r>
      <w:r w:rsidR="00D77B1A" w:rsidRPr="00887633">
        <w:rPr>
          <w:sz w:val="24"/>
          <w:szCs w:val="24"/>
        </w:rPr>
        <w:t>game of persistence</w:t>
      </w:r>
      <w:r w:rsidRPr="00887633">
        <w:rPr>
          <w:sz w:val="24"/>
          <w:szCs w:val="24"/>
        </w:rPr>
        <w:t>, field building becomes all the more important.</w:t>
      </w:r>
      <w:r w:rsidR="0058615D" w:rsidRPr="00887633">
        <w:rPr>
          <w:sz w:val="24"/>
          <w:szCs w:val="24"/>
        </w:rPr>
        <w:t xml:space="preserve"> Thinking about OSF as a whole, Chris</w:t>
      </w:r>
      <w:r w:rsidR="00FC0C5D" w:rsidRPr="00887633">
        <w:rPr>
          <w:sz w:val="24"/>
          <w:szCs w:val="24"/>
        </w:rPr>
        <w:t xml:space="preserve"> observed that </w:t>
      </w:r>
      <w:r w:rsidR="0058615D" w:rsidRPr="00887633">
        <w:rPr>
          <w:sz w:val="24"/>
          <w:szCs w:val="24"/>
        </w:rPr>
        <w:t>if the Foundation r</w:t>
      </w:r>
      <w:r w:rsidR="00FC0C5D" w:rsidRPr="00887633">
        <w:rPr>
          <w:rFonts w:cs="Arial"/>
          <w:color w:val="000000"/>
          <w:sz w:val="24"/>
          <w:szCs w:val="24"/>
        </w:rPr>
        <w:t>eally wanted to build</w:t>
      </w:r>
      <w:r w:rsidR="0058615D" w:rsidRPr="00887633">
        <w:rPr>
          <w:rFonts w:cs="Arial"/>
          <w:color w:val="000000"/>
          <w:sz w:val="24"/>
          <w:szCs w:val="24"/>
        </w:rPr>
        <w:t xml:space="preserve"> strong</w:t>
      </w:r>
      <w:r w:rsidR="00FC0C5D" w:rsidRPr="00887633">
        <w:rPr>
          <w:rFonts w:cs="Arial"/>
          <w:color w:val="000000"/>
          <w:sz w:val="24"/>
          <w:szCs w:val="24"/>
        </w:rPr>
        <w:t xml:space="preserve"> </w:t>
      </w:r>
      <w:r w:rsidR="0058615D" w:rsidRPr="00887633">
        <w:rPr>
          <w:rFonts w:cs="Arial"/>
          <w:color w:val="000000"/>
          <w:sz w:val="24"/>
          <w:szCs w:val="24"/>
        </w:rPr>
        <w:t>fields</w:t>
      </w:r>
      <w:r w:rsidR="00FC0C5D" w:rsidRPr="00887633">
        <w:rPr>
          <w:rFonts w:cs="Arial"/>
          <w:color w:val="000000"/>
          <w:sz w:val="24"/>
          <w:szCs w:val="24"/>
        </w:rPr>
        <w:t>,</w:t>
      </w:r>
      <w:r w:rsidR="0058615D" w:rsidRPr="00887633">
        <w:rPr>
          <w:rFonts w:cs="Arial"/>
          <w:color w:val="000000"/>
          <w:sz w:val="24"/>
          <w:szCs w:val="24"/>
        </w:rPr>
        <w:t xml:space="preserve"> it</w:t>
      </w:r>
      <w:r w:rsidR="00FC0C5D" w:rsidRPr="00887633">
        <w:rPr>
          <w:rFonts w:cs="Arial"/>
          <w:color w:val="000000"/>
          <w:sz w:val="24"/>
          <w:szCs w:val="24"/>
        </w:rPr>
        <w:t xml:space="preserve"> could concentrate on </w:t>
      </w:r>
      <w:r w:rsidR="00D34B52" w:rsidRPr="00887633">
        <w:rPr>
          <w:rFonts w:cs="Arial"/>
          <w:color w:val="000000"/>
          <w:sz w:val="24"/>
          <w:szCs w:val="24"/>
        </w:rPr>
        <w:t xml:space="preserve">a </w:t>
      </w:r>
      <w:r w:rsidR="00FC0C5D" w:rsidRPr="00887633">
        <w:rPr>
          <w:rFonts w:cs="Arial"/>
          <w:color w:val="000000"/>
          <w:sz w:val="24"/>
          <w:szCs w:val="24"/>
        </w:rPr>
        <w:t>smaller number of fields and invest in them in a concentrated way</w:t>
      </w:r>
      <w:r w:rsidR="0058615D" w:rsidRPr="00887633">
        <w:rPr>
          <w:rFonts w:cs="Arial"/>
          <w:color w:val="000000"/>
          <w:sz w:val="24"/>
          <w:szCs w:val="24"/>
        </w:rPr>
        <w:t>.</w:t>
      </w:r>
    </w:p>
    <w:p w:rsidR="002B683C" w:rsidRPr="00887633" w:rsidRDefault="002B683C" w:rsidP="00CE224B">
      <w:pPr>
        <w:pStyle w:val="NormalWeb"/>
        <w:spacing w:before="0" w:beforeAutospacing="0" w:after="0" w:afterAutospacing="0"/>
        <w:rPr>
          <w:rFonts w:asciiTheme="minorHAnsi" w:hAnsiTheme="minorHAnsi"/>
        </w:rPr>
      </w:pPr>
    </w:p>
    <w:p w:rsidR="002B683C" w:rsidRPr="00430561" w:rsidRDefault="00D77B1A" w:rsidP="00D34B52">
      <w:pPr>
        <w:pStyle w:val="NormalWeb"/>
        <w:spacing w:before="0" w:beforeAutospacing="0" w:after="0" w:afterAutospacing="0"/>
        <w:rPr>
          <w:rFonts w:asciiTheme="minorHAnsi" w:hAnsiTheme="minorHAnsi"/>
        </w:rPr>
      </w:pPr>
      <w:r w:rsidRPr="00887633">
        <w:rPr>
          <w:rFonts w:asciiTheme="minorHAnsi" w:hAnsiTheme="minorHAnsi"/>
        </w:rPr>
        <w:t>Vera</w:t>
      </w:r>
      <w:r w:rsidR="00FC0C5D" w:rsidRPr="00887633">
        <w:rPr>
          <w:rFonts w:asciiTheme="minorHAnsi" w:hAnsiTheme="minorHAnsi"/>
        </w:rPr>
        <w:t xml:space="preserve"> responded </w:t>
      </w:r>
      <w:r w:rsidR="0058615D" w:rsidRPr="00887633">
        <w:rPr>
          <w:rFonts w:asciiTheme="minorHAnsi" w:hAnsiTheme="minorHAnsi"/>
        </w:rPr>
        <w:t>by saying</w:t>
      </w:r>
      <w:r w:rsidR="00D34B52" w:rsidRPr="00887633">
        <w:rPr>
          <w:rFonts w:asciiTheme="minorHAnsi" w:hAnsiTheme="minorHAnsi"/>
        </w:rPr>
        <w:t xml:space="preserve"> </w:t>
      </w:r>
      <w:r w:rsidR="002463DA">
        <w:rPr>
          <w:rFonts w:asciiTheme="minorHAnsi" w:hAnsiTheme="minorHAnsi"/>
        </w:rPr>
        <w:t>that she fully acknowledges the</w:t>
      </w:r>
      <w:r w:rsidR="00D34B52" w:rsidRPr="00887633">
        <w:rPr>
          <w:rFonts w:asciiTheme="minorHAnsi" w:hAnsiTheme="minorHAnsi"/>
        </w:rPr>
        <w:t xml:space="preserve"> need to build strong fields, and that in the A2K space </w:t>
      </w:r>
      <w:r w:rsidR="002463DA">
        <w:rPr>
          <w:rFonts w:asciiTheme="minorHAnsi" w:hAnsiTheme="minorHAnsi"/>
        </w:rPr>
        <w:t xml:space="preserve">the Information Program </w:t>
      </w:r>
      <w:r w:rsidR="00D34B52" w:rsidRPr="00887633">
        <w:rPr>
          <w:rFonts w:asciiTheme="minorHAnsi" w:hAnsiTheme="minorHAnsi"/>
        </w:rPr>
        <w:t>has</w:t>
      </w:r>
      <w:r w:rsidR="00845A14" w:rsidRPr="00887633">
        <w:rPr>
          <w:rFonts w:asciiTheme="minorHAnsi" w:hAnsiTheme="minorHAnsi"/>
        </w:rPr>
        <w:t xml:space="preserve"> so far</w:t>
      </w:r>
      <w:r w:rsidR="00D34B52" w:rsidRPr="00887633">
        <w:rPr>
          <w:rFonts w:asciiTheme="minorHAnsi" w:hAnsiTheme="minorHAnsi"/>
        </w:rPr>
        <w:t xml:space="preserve"> failed to do so. </w:t>
      </w:r>
      <w:r w:rsidR="002463DA">
        <w:rPr>
          <w:rFonts w:asciiTheme="minorHAnsi" w:hAnsiTheme="minorHAnsi"/>
        </w:rPr>
        <w:t>She thinks this is in part the case,</w:t>
      </w:r>
      <w:r w:rsidR="00D34B52" w:rsidRPr="00887633">
        <w:rPr>
          <w:rFonts w:asciiTheme="minorHAnsi" w:hAnsiTheme="minorHAnsi"/>
        </w:rPr>
        <w:t xml:space="preserve"> because OSF was a different institution when the A2K portfolio was launched. At the time, OSF management incentivised policy wins and encouraged staff to prioritise project as opposed to general support grants. Today, OSF’s DNA has changed. We look differently at what success means. Janet commented that we are as an organisation only learning how to give general support grants and successfully build fields. It’s work in progress.</w:t>
      </w:r>
    </w:p>
    <w:p w:rsidR="002B683C" w:rsidRPr="00887633" w:rsidRDefault="002B683C" w:rsidP="0045532A">
      <w:pPr>
        <w:pStyle w:val="NormalWeb"/>
        <w:spacing w:before="0" w:beforeAutospacing="0" w:after="0" w:afterAutospacing="0"/>
        <w:rPr>
          <w:rFonts w:asciiTheme="minorHAnsi" w:hAnsiTheme="minorHAnsi" w:cs="Arial"/>
          <w:color w:val="000000"/>
        </w:rPr>
      </w:pPr>
    </w:p>
    <w:p w:rsidR="00D77B1A" w:rsidRPr="00887633" w:rsidRDefault="00D77B1A" w:rsidP="00D77B1A">
      <w:pPr>
        <w:pStyle w:val="NormalWeb"/>
        <w:spacing w:before="0" w:beforeAutospacing="0" w:after="0" w:afterAutospacing="0"/>
        <w:textAlignment w:val="baseline"/>
        <w:rPr>
          <w:rFonts w:asciiTheme="minorHAnsi" w:hAnsiTheme="minorHAnsi"/>
          <w:u w:val="single"/>
        </w:rPr>
      </w:pPr>
      <w:r w:rsidRPr="00887633">
        <w:rPr>
          <w:rFonts w:asciiTheme="minorHAnsi" w:hAnsiTheme="minorHAnsi"/>
          <w:u w:val="single"/>
        </w:rPr>
        <w:t>Funding</w:t>
      </w:r>
      <w:r w:rsidR="00D85DBA" w:rsidRPr="00887633">
        <w:rPr>
          <w:rFonts w:asciiTheme="minorHAnsi" w:hAnsiTheme="minorHAnsi"/>
          <w:u w:val="single"/>
        </w:rPr>
        <w:t xml:space="preserve"> landscape</w:t>
      </w:r>
    </w:p>
    <w:p w:rsidR="00FC0A8E" w:rsidRPr="00887633" w:rsidRDefault="00D85DBA" w:rsidP="00E2105A">
      <w:pPr>
        <w:rPr>
          <w:sz w:val="24"/>
          <w:szCs w:val="24"/>
        </w:rPr>
      </w:pPr>
      <w:r w:rsidRPr="00887633">
        <w:rPr>
          <w:sz w:val="24"/>
          <w:szCs w:val="24"/>
        </w:rPr>
        <w:t xml:space="preserve">Chris acknowledged </w:t>
      </w:r>
      <w:r w:rsidR="00B833F5" w:rsidRPr="00887633">
        <w:rPr>
          <w:sz w:val="24"/>
          <w:szCs w:val="24"/>
        </w:rPr>
        <w:t xml:space="preserve">the challenge of lack of funders active in the A2K space. He stressed that OSF often tends to go it on its own, expecting others to join at a later date without </w:t>
      </w:r>
      <w:r w:rsidR="00FC0A8E" w:rsidRPr="00887633">
        <w:rPr>
          <w:sz w:val="24"/>
          <w:szCs w:val="24"/>
        </w:rPr>
        <w:t xml:space="preserve">having shared </w:t>
      </w:r>
      <w:r w:rsidR="00B833F5" w:rsidRPr="00887633">
        <w:rPr>
          <w:sz w:val="24"/>
          <w:szCs w:val="24"/>
        </w:rPr>
        <w:t>the “founding moment”. Vera clarified that in this case it was other funders who led the way. However, all the major funders exited</w:t>
      </w:r>
      <w:r w:rsidR="00E2105A" w:rsidRPr="00887633">
        <w:rPr>
          <w:sz w:val="24"/>
          <w:szCs w:val="24"/>
        </w:rPr>
        <w:t xml:space="preserve"> around five years ago</w:t>
      </w:r>
      <w:r w:rsidR="00B833F5" w:rsidRPr="00887633">
        <w:rPr>
          <w:sz w:val="24"/>
          <w:szCs w:val="24"/>
        </w:rPr>
        <w:t>, in part becau</w:t>
      </w:r>
      <w:r w:rsidR="003574A2">
        <w:rPr>
          <w:sz w:val="24"/>
          <w:szCs w:val="24"/>
        </w:rPr>
        <w:t xml:space="preserve">se of political pressure by </w:t>
      </w:r>
      <w:r w:rsidR="00B833F5" w:rsidRPr="00887633">
        <w:rPr>
          <w:sz w:val="24"/>
          <w:szCs w:val="24"/>
        </w:rPr>
        <w:t xml:space="preserve">industry. We discussed the question of how we can encourage other funders to re-engage with the issue. Chris suggested that we try and reach some of the wealthy individuals that made money in Silicon Valley. Vera commented that part of the goal needs to be </w:t>
      </w:r>
      <w:r w:rsidR="00E2105A" w:rsidRPr="00887633">
        <w:rPr>
          <w:sz w:val="24"/>
          <w:szCs w:val="24"/>
        </w:rPr>
        <w:t>to re-engage foundations such as the Ford Foundation. What will make this task easier is if the field engages in a re-evaluation and reframing of its ambition</w:t>
      </w:r>
      <w:r w:rsidR="003574A2">
        <w:rPr>
          <w:sz w:val="24"/>
          <w:szCs w:val="24"/>
        </w:rPr>
        <w:t>s</w:t>
      </w:r>
      <w:r w:rsidR="00E2105A" w:rsidRPr="00887633">
        <w:rPr>
          <w:sz w:val="24"/>
          <w:szCs w:val="24"/>
        </w:rPr>
        <w:t xml:space="preserve"> and strategies to reflect the change</w:t>
      </w:r>
      <w:r w:rsidR="003574A2">
        <w:rPr>
          <w:sz w:val="24"/>
          <w:szCs w:val="24"/>
        </w:rPr>
        <w:t xml:space="preserve">s in the </w:t>
      </w:r>
      <w:r w:rsidR="00E2105A" w:rsidRPr="00887633">
        <w:rPr>
          <w:sz w:val="24"/>
          <w:szCs w:val="24"/>
        </w:rPr>
        <w:t>environment we are operating in. Also, there are new wealthy players such as the Wikimedia Foundation that increasingly engage in policy advocacy.</w:t>
      </w:r>
    </w:p>
    <w:p w:rsidR="00FC0A8E" w:rsidRPr="00887633" w:rsidRDefault="00FC0A8E" w:rsidP="00B87A26">
      <w:pPr>
        <w:rPr>
          <w:rFonts w:cs="Arial"/>
          <w:color w:val="000000"/>
          <w:sz w:val="24"/>
          <w:szCs w:val="24"/>
        </w:rPr>
      </w:pPr>
    </w:p>
    <w:p w:rsidR="00FC0A8E" w:rsidRPr="00887633" w:rsidRDefault="00FC0A8E" w:rsidP="00B87A26">
      <w:pPr>
        <w:rPr>
          <w:rFonts w:cs="Arial"/>
          <w:b/>
          <w:color w:val="000000"/>
          <w:sz w:val="24"/>
          <w:szCs w:val="24"/>
        </w:rPr>
      </w:pPr>
      <w:r w:rsidRPr="00887633">
        <w:rPr>
          <w:rFonts w:cs="Arial"/>
          <w:b/>
          <w:color w:val="000000"/>
          <w:sz w:val="24"/>
          <w:szCs w:val="24"/>
        </w:rPr>
        <w:t>Conclusions</w:t>
      </w:r>
    </w:p>
    <w:p w:rsidR="00845A14" w:rsidRPr="00887633" w:rsidRDefault="00845A14" w:rsidP="00845A14">
      <w:pPr>
        <w:pStyle w:val="ListParagraph"/>
        <w:numPr>
          <w:ilvl w:val="0"/>
          <w:numId w:val="7"/>
        </w:numPr>
        <w:rPr>
          <w:rFonts w:cs="Arial"/>
          <w:color w:val="000000"/>
          <w:sz w:val="24"/>
          <w:szCs w:val="24"/>
        </w:rPr>
      </w:pPr>
      <w:r w:rsidRPr="00887633">
        <w:rPr>
          <w:rFonts w:cs="Arial"/>
          <w:color w:val="000000"/>
          <w:sz w:val="24"/>
          <w:szCs w:val="24"/>
        </w:rPr>
        <w:t xml:space="preserve">The main take-away from the conversation is that the Information Program will move into field building mode with its A2K portfolio, picking up on the useful recommendations and insights the portfolio review conversation has surfaced. </w:t>
      </w:r>
    </w:p>
    <w:p w:rsidR="00845A14" w:rsidRPr="00887633" w:rsidRDefault="00845A14" w:rsidP="00845A14">
      <w:pPr>
        <w:pStyle w:val="ListParagraph"/>
        <w:numPr>
          <w:ilvl w:val="0"/>
          <w:numId w:val="7"/>
        </w:numPr>
        <w:rPr>
          <w:rFonts w:cs="Arial"/>
          <w:color w:val="000000"/>
          <w:sz w:val="24"/>
          <w:szCs w:val="24"/>
        </w:rPr>
      </w:pPr>
      <w:r w:rsidRPr="00887633">
        <w:rPr>
          <w:rFonts w:cs="Arial"/>
          <w:color w:val="000000"/>
          <w:sz w:val="24"/>
          <w:szCs w:val="24"/>
        </w:rPr>
        <w:t xml:space="preserve">Any field building effort will need to include outreach to other funders </w:t>
      </w:r>
      <w:r w:rsidR="0062128B">
        <w:rPr>
          <w:rFonts w:cs="Arial"/>
          <w:color w:val="000000"/>
          <w:sz w:val="24"/>
          <w:szCs w:val="24"/>
        </w:rPr>
        <w:t>and wealthy individuals.</w:t>
      </w:r>
    </w:p>
    <w:p w:rsidR="00CE224B" w:rsidRPr="00887633" w:rsidRDefault="00294C49" w:rsidP="00294C49">
      <w:pPr>
        <w:pStyle w:val="ListParagraph"/>
        <w:numPr>
          <w:ilvl w:val="0"/>
          <w:numId w:val="7"/>
        </w:numPr>
        <w:rPr>
          <w:rFonts w:cs="Arial"/>
          <w:color w:val="000000"/>
          <w:sz w:val="24"/>
          <w:szCs w:val="24"/>
        </w:rPr>
      </w:pPr>
      <w:r w:rsidRPr="00887633">
        <w:rPr>
          <w:rFonts w:cs="Arial"/>
          <w:color w:val="000000"/>
          <w:sz w:val="24"/>
          <w:szCs w:val="24"/>
        </w:rPr>
        <w:t>From an Information Program perspective, it is useful to st</w:t>
      </w:r>
      <w:r w:rsidR="0062128B">
        <w:rPr>
          <w:rFonts w:cs="Arial"/>
          <w:color w:val="000000"/>
          <w:sz w:val="24"/>
          <w:szCs w:val="24"/>
        </w:rPr>
        <w:t xml:space="preserve">ep back and evaluate the usefulness of the </w:t>
      </w:r>
      <w:r w:rsidRPr="00887633">
        <w:rPr>
          <w:rFonts w:cs="Arial"/>
          <w:color w:val="000000"/>
          <w:sz w:val="24"/>
          <w:szCs w:val="24"/>
        </w:rPr>
        <w:t xml:space="preserve">A2K </w:t>
      </w:r>
      <w:r w:rsidR="0062128B">
        <w:rPr>
          <w:rFonts w:cs="Arial"/>
          <w:color w:val="000000"/>
          <w:sz w:val="24"/>
          <w:szCs w:val="24"/>
        </w:rPr>
        <w:t xml:space="preserve">frame, and clarify </w:t>
      </w:r>
      <w:r w:rsidR="00092000">
        <w:rPr>
          <w:rFonts w:cs="Arial"/>
          <w:color w:val="000000"/>
          <w:sz w:val="24"/>
          <w:szCs w:val="24"/>
        </w:rPr>
        <w:t>what the A2K challenges are in 2015</w:t>
      </w:r>
      <w:r w:rsidRPr="00887633">
        <w:rPr>
          <w:rFonts w:cs="Arial"/>
          <w:color w:val="000000"/>
          <w:sz w:val="24"/>
          <w:szCs w:val="24"/>
        </w:rPr>
        <w:t xml:space="preserve">. The problem </w:t>
      </w:r>
      <w:r w:rsidR="00092000">
        <w:rPr>
          <w:rFonts w:cs="Arial"/>
          <w:color w:val="000000"/>
          <w:sz w:val="24"/>
          <w:szCs w:val="24"/>
        </w:rPr>
        <w:t>the Program is</w:t>
      </w:r>
      <w:r w:rsidRPr="00887633">
        <w:rPr>
          <w:rFonts w:cs="Arial"/>
          <w:color w:val="000000"/>
          <w:sz w:val="24"/>
          <w:szCs w:val="24"/>
        </w:rPr>
        <w:t xml:space="preserve"> concerned with is the concentration of corporate power that results in the control of knowledge. If the Information Program’s goal is to build a strong field dealing with this problem, we may need to look across the boundaries of </w:t>
      </w:r>
      <w:r w:rsidRPr="00887633">
        <w:rPr>
          <w:rFonts w:cs="Arial"/>
          <w:color w:val="000000"/>
          <w:sz w:val="24"/>
          <w:szCs w:val="24"/>
        </w:rPr>
        <w:lastRenderedPageBreak/>
        <w:t>today’s A2K portfolio and consider issues such as the power of internet intermediaries to control our public sphere and carry out pervasive surveillance.</w:t>
      </w:r>
      <w:r w:rsidR="00CE224B" w:rsidRPr="00887633">
        <w:rPr>
          <w:rFonts w:eastAsia="Times New Roman" w:cs="Arial"/>
          <w:color w:val="000000"/>
          <w:sz w:val="24"/>
          <w:szCs w:val="24"/>
          <w:lang w:eastAsia="en-GB"/>
        </w:rPr>
        <w:t xml:space="preserve"> </w:t>
      </w:r>
    </w:p>
    <w:sectPr w:rsidR="00CE224B" w:rsidRPr="008876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97BCC"/>
    <w:multiLevelType w:val="multilevel"/>
    <w:tmpl w:val="1E6E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7449A1"/>
    <w:multiLevelType w:val="hybridMultilevel"/>
    <w:tmpl w:val="EBD03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C133FD"/>
    <w:multiLevelType w:val="hybridMultilevel"/>
    <w:tmpl w:val="7D6C2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3CE7F79"/>
    <w:multiLevelType w:val="multilevel"/>
    <w:tmpl w:val="499A0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384015"/>
    <w:multiLevelType w:val="hybridMultilevel"/>
    <w:tmpl w:val="3E2E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D023B95"/>
    <w:multiLevelType w:val="hybridMultilevel"/>
    <w:tmpl w:val="153E4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DA20EB1"/>
    <w:multiLevelType w:val="hybridMultilevel"/>
    <w:tmpl w:val="B84A9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52A"/>
    <w:rsid w:val="00071467"/>
    <w:rsid w:val="00092000"/>
    <w:rsid w:val="00097C7A"/>
    <w:rsid w:val="000C3EAE"/>
    <w:rsid w:val="001227AC"/>
    <w:rsid w:val="00155716"/>
    <w:rsid w:val="00185151"/>
    <w:rsid w:val="00210B3B"/>
    <w:rsid w:val="002463DA"/>
    <w:rsid w:val="00294C49"/>
    <w:rsid w:val="002B683C"/>
    <w:rsid w:val="003574A2"/>
    <w:rsid w:val="003A37D4"/>
    <w:rsid w:val="003B2FC3"/>
    <w:rsid w:val="0041751C"/>
    <w:rsid w:val="00430561"/>
    <w:rsid w:val="00436329"/>
    <w:rsid w:val="0045532A"/>
    <w:rsid w:val="00456D8A"/>
    <w:rsid w:val="00465BE3"/>
    <w:rsid w:val="004A4C62"/>
    <w:rsid w:val="004B34C4"/>
    <w:rsid w:val="005479F4"/>
    <w:rsid w:val="0058615D"/>
    <w:rsid w:val="005B73BD"/>
    <w:rsid w:val="005F6F87"/>
    <w:rsid w:val="00611FF1"/>
    <w:rsid w:val="006132C6"/>
    <w:rsid w:val="0062128B"/>
    <w:rsid w:val="0062290A"/>
    <w:rsid w:val="00657C28"/>
    <w:rsid w:val="00667656"/>
    <w:rsid w:val="006A29D7"/>
    <w:rsid w:val="007029A0"/>
    <w:rsid w:val="00710603"/>
    <w:rsid w:val="0071366B"/>
    <w:rsid w:val="00750154"/>
    <w:rsid w:val="008316AC"/>
    <w:rsid w:val="00845A14"/>
    <w:rsid w:val="00887633"/>
    <w:rsid w:val="008E3A2B"/>
    <w:rsid w:val="0097453D"/>
    <w:rsid w:val="009834C3"/>
    <w:rsid w:val="009C3274"/>
    <w:rsid w:val="00A25FA7"/>
    <w:rsid w:val="00A74014"/>
    <w:rsid w:val="00A77927"/>
    <w:rsid w:val="00AA65B4"/>
    <w:rsid w:val="00B833F5"/>
    <w:rsid w:val="00B8424C"/>
    <w:rsid w:val="00B87A26"/>
    <w:rsid w:val="00B924A6"/>
    <w:rsid w:val="00C1552A"/>
    <w:rsid w:val="00C24559"/>
    <w:rsid w:val="00C82AE5"/>
    <w:rsid w:val="00CE224B"/>
    <w:rsid w:val="00D10A2D"/>
    <w:rsid w:val="00D34B52"/>
    <w:rsid w:val="00D610D0"/>
    <w:rsid w:val="00D65CBC"/>
    <w:rsid w:val="00D77B1A"/>
    <w:rsid w:val="00D85DBA"/>
    <w:rsid w:val="00D927ED"/>
    <w:rsid w:val="00DF2036"/>
    <w:rsid w:val="00E2105A"/>
    <w:rsid w:val="00F31D5F"/>
    <w:rsid w:val="00F37A97"/>
    <w:rsid w:val="00F402D6"/>
    <w:rsid w:val="00F53251"/>
    <w:rsid w:val="00FB524A"/>
    <w:rsid w:val="00FC0A8E"/>
    <w:rsid w:val="00FC0C5D"/>
    <w:rsid w:val="00FC7D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2D6"/>
    <w:pPr>
      <w:ind w:left="720"/>
      <w:contextualSpacing/>
    </w:pPr>
  </w:style>
  <w:style w:type="paragraph" w:styleId="PlainText">
    <w:name w:val="Plain Text"/>
    <w:basedOn w:val="Normal"/>
    <w:link w:val="PlainTextChar"/>
    <w:uiPriority w:val="99"/>
    <w:semiHidden/>
    <w:unhideWhenUsed/>
    <w:rsid w:val="0097453D"/>
    <w:rPr>
      <w:rFonts w:ascii="Arial" w:hAnsi="Arial"/>
      <w:color w:val="1F497D" w:themeColor="text2"/>
      <w:sz w:val="20"/>
      <w:szCs w:val="21"/>
      <w:lang w:val="en-US"/>
    </w:rPr>
  </w:style>
  <w:style w:type="character" w:customStyle="1" w:styleId="PlainTextChar">
    <w:name w:val="Plain Text Char"/>
    <w:basedOn w:val="DefaultParagraphFont"/>
    <w:link w:val="PlainText"/>
    <w:uiPriority w:val="99"/>
    <w:semiHidden/>
    <w:rsid w:val="0097453D"/>
    <w:rPr>
      <w:rFonts w:ascii="Arial" w:hAnsi="Arial"/>
      <w:color w:val="1F497D" w:themeColor="text2"/>
      <w:sz w:val="20"/>
      <w:szCs w:val="21"/>
      <w:lang w:val="en-US"/>
    </w:rPr>
  </w:style>
  <w:style w:type="paragraph" w:styleId="NormalWeb">
    <w:name w:val="Normal (Web)"/>
    <w:basedOn w:val="Normal"/>
    <w:uiPriority w:val="99"/>
    <w:unhideWhenUsed/>
    <w:rsid w:val="00D10A2D"/>
    <w:pPr>
      <w:spacing w:before="100" w:beforeAutospacing="1" w:after="100" w:afterAutospacing="1"/>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2D6"/>
    <w:pPr>
      <w:ind w:left="720"/>
      <w:contextualSpacing/>
    </w:pPr>
  </w:style>
  <w:style w:type="paragraph" w:styleId="PlainText">
    <w:name w:val="Plain Text"/>
    <w:basedOn w:val="Normal"/>
    <w:link w:val="PlainTextChar"/>
    <w:uiPriority w:val="99"/>
    <w:semiHidden/>
    <w:unhideWhenUsed/>
    <w:rsid w:val="0097453D"/>
    <w:rPr>
      <w:rFonts w:ascii="Arial" w:hAnsi="Arial"/>
      <w:color w:val="1F497D" w:themeColor="text2"/>
      <w:sz w:val="20"/>
      <w:szCs w:val="21"/>
      <w:lang w:val="en-US"/>
    </w:rPr>
  </w:style>
  <w:style w:type="character" w:customStyle="1" w:styleId="PlainTextChar">
    <w:name w:val="Plain Text Char"/>
    <w:basedOn w:val="DefaultParagraphFont"/>
    <w:link w:val="PlainText"/>
    <w:uiPriority w:val="99"/>
    <w:semiHidden/>
    <w:rsid w:val="0097453D"/>
    <w:rPr>
      <w:rFonts w:ascii="Arial" w:hAnsi="Arial"/>
      <w:color w:val="1F497D" w:themeColor="text2"/>
      <w:sz w:val="20"/>
      <w:szCs w:val="21"/>
      <w:lang w:val="en-US"/>
    </w:rPr>
  </w:style>
  <w:style w:type="paragraph" w:styleId="NormalWeb">
    <w:name w:val="Normal (Web)"/>
    <w:basedOn w:val="Normal"/>
    <w:uiPriority w:val="99"/>
    <w:unhideWhenUsed/>
    <w:rsid w:val="00D10A2D"/>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83497">
      <w:bodyDiv w:val="1"/>
      <w:marLeft w:val="0"/>
      <w:marRight w:val="0"/>
      <w:marTop w:val="0"/>
      <w:marBottom w:val="0"/>
      <w:divBdr>
        <w:top w:val="none" w:sz="0" w:space="0" w:color="auto"/>
        <w:left w:val="none" w:sz="0" w:space="0" w:color="auto"/>
        <w:bottom w:val="none" w:sz="0" w:space="0" w:color="auto"/>
        <w:right w:val="none" w:sz="0" w:space="0" w:color="auto"/>
      </w:divBdr>
    </w:div>
    <w:div w:id="435440735">
      <w:bodyDiv w:val="1"/>
      <w:marLeft w:val="0"/>
      <w:marRight w:val="0"/>
      <w:marTop w:val="0"/>
      <w:marBottom w:val="0"/>
      <w:divBdr>
        <w:top w:val="none" w:sz="0" w:space="0" w:color="auto"/>
        <w:left w:val="none" w:sz="0" w:space="0" w:color="auto"/>
        <w:bottom w:val="none" w:sz="0" w:space="0" w:color="auto"/>
        <w:right w:val="none" w:sz="0" w:space="0" w:color="auto"/>
      </w:divBdr>
    </w:div>
    <w:div w:id="522354682">
      <w:bodyDiv w:val="1"/>
      <w:marLeft w:val="0"/>
      <w:marRight w:val="0"/>
      <w:marTop w:val="0"/>
      <w:marBottom w:val="0"/>
      <w:divBdr>
        <w:top w:val="none" w:sz="0" w:space="0" w:color="auto"/>
        <w:left w:val="none" w:sz="0" w:space="0" w:color="auto"/>
        <w:bottom w:val="none" w:sz="0" w:space="0" w:color="auto"/>
        <w:right w:val="none" w:sz="0" w:space="0" w:color="auto"/>
      </w:divBdr>
    </w:div>
    <w:div w:id="549223336">
      <w:bodyDiv w:val="1"/>
      <w:marLeft w:val="0"/>
      <w:marRight w:val="0"/>
      <w:marTop w:val="0"/>
      <w:marBottom w:val="0"/>
      <w:divBdr>
        <w:top w:val="none" w:sz="0" w:space="0" w:color="auto"/>
        <w:left w:val="none" w:sz="0" w:space="0" w:color="auto"/>
        <w:bottom w:val="none" w:sz="0" w:space="0" w:color="auto"/>
        <w:right w:val="none" w:sz="0" w:space="0" w:color="auto"/>
      </w:divBdr>
    </w:div>
    <w:div w:id="626203858">
      <w:bodyDiv w:val="1"/>
      <w:marLeft w:val="0"/>
      <w:marRight w:val="0"/>
      <w:marTop w:val="0"/>
      <w:marBottom w:val="0"/>
      <w:divBdr>
        <w:top w:val="none" w:sz="0" w:space="0" w:color="auto"/>
        <w:left w:val="none" w:sz="0" w:space="0" w:color="auto"/>
        <w:bottom w:val="none" w:sz="0" w:space="0" w:color="auto"/>
        <w:right w:val="none" w:sz="0" w:space="0" w:color="auto"/>
      </w:divBdr>
    </w:div>
    <w:div w:id="701319652">
      <w:bodyDiv w:val="1"/>
      <w:marLeft w:val="0"/>
      <w:marRight w:val="0"/>
      <w:marTop w:val="0"/>
      <w:marBottom w:val="0"/>
      <w:divBdr>
        <w:top w:val="none" w:sz="0" w:space="0" w:color="auto"/>
        <w:left w:val="none" w:sz="0" w:space="0" w:color="auto"/>
        <w:bottom w:val="none" w:sz="0" w:space="0" w:color="auto"/>
        <w:right w:val="none" w:sz="0" w:space="0" w:color="auto"/>
      </w:divBdr>
    </w:div>
    <w:div w:id="740299971">
      <w:bodyDiv w:val="1"/>
      <w:marLeft w:val="0"/>
      <w:marRight w:val="0"/>
      <w:marTop w:val="0"/>
      <w:marBottom w:val="0"/>
      <w:divBdr>
        <w:top w:val="none" w:sz="0" w:space="0" w:color="auto"/>
        <w:left w:val="none" w:sz="0" w:space="0" w:color="auto"/>
        <w:bottom w:val="none" w:sz="0" w:space="0" w:color="auto"/>
        <w:right w:val="none" w:sz="0" w:space="0" w:color="auto"/>
      </w:divBdr>
    </w:div>
    <w:div w:id="766537263">
      <w:bodyDiv w:val="1"/>
      <w:marLeft w:val="0"/>
      <w:marRight w:val="0"/>
      <w:marTop w:val="0"/>
      <w:marBottom w:val="0"/>
      <w:divBdr>
        <w:top w:val="none" w:sz="0" w:space="0" w:color="auto"/>
        <w:left w:val="none" w:sz="0" w:space="0" w:color="auto"/>
        <w:bottom w:val="none" w:sz="0" w:space="0" w:color="auto"/>
        <w:right w:val="none" w:sz="0" w:space="0" w:color="auto"/>
      </w:divBdr>
    </w:div>
    <w:div w:id="767432437">
      <w:bodyDiv w:val="1"/>
      <w:marLeft w:val="0"/>
      <w:marRight w:val="0"/>
      <w:marTop w:val="0"/>
      <w:marBottom w:val="0"/>
      <w:divBdr>
        <w:top w:val="none" w:sz="0" w:space="0" w:color="auto"/>
        <w:left w:val="none" w:sz="0" w:space="0" w:color="auto"/>
        <w:bottom w:val="none" w:sz="0" w:space="0" w:color="auto"/>
        <w:right w:val="none" w:sz="0" w:space="0" w:color="auto"/>
      </w:divBdr>
    </w:div>
    <w:div w:id="1039403491">
      <w:bodyDiv w:val="1"/>
      <w:marLeft w:val="0"/>
      <w:marRight w:val="0"/>
      <w:marTop w:val="0"/>
      <w:marBottom w:val="0"/>
      <w:divBdr>
        <w:top w:val="none" w:sz="0" w:space="0" w:color="auto"/>
        <w:left w:val="none" w:sz="0" w:space="0" w:color="auto"/>
        <w:bottom w:val="none" w:sz="0" w:space="0" w:color="auto"/>
        <w:right w:val="none" w:sz="0" w:space="0" w:color="auto"/>
      </w:divBdr>
    </w:div>
    <w:div w:id="1060329659">
      <w:bodyDiv w:val="1"/>
      <w:marLeft w:val="0"/>
      <w:marRight w:val="0"/>
      <w:marTop w:val="0"/>
      <w:marBottom w:val="0"/>
      <w:divBdr>
        <w:top w:val="none" w:sz="0" w:space="0" w:color="auto"/>
        <w:left w:val="none" w:sz="0" w:space="0" w:color="auto"/>
        <w:bottom w:val="none" w:sz="0" w:space="0" w:color="auto"/>
        <w:right w:val="none" w:sz="0" w:space="0" w:color="auto"/>
      </w:divBdr>
    </w:div>
    <w:div w:id="1120343649">
      <w:bodyDiv w:val="1"/>
      <w:marLeft w:val="0"/>
      <w:marRight w:val="0"/>
      <w:marTop w:val="0"/>
      <w:marBottom w:val="0"/>
      <w:divBdr>
        <w:top w:val="none" w:sz="0" w:space="0" w:color="auto"/>
        <w:left w:val="none" w:sz="0" w:space="0" w:color="auto"/>
        <w:bottom w:val="none" w:sz="0" w:space="0" w:color="auto"/>
        <w:right w:val="none" w:sz="0" w:space="0" w:color="auto"/>
      </w:divBdr>
    </w:div>
    <w:div w:id="1131940074">
      <w:bodyDiv w:val="1"/>
      <w:marLeft w:val="0"/>
      <w:marRight w:val="0"/>
      <w:marTop w:val="0"/>
      <w:marBottom w:val="0"/>
      <w:divBdr>
        <w:top w:val="none" w:sz="0" w:space="0" w:color="auto"/>
        <w:left w:val="none" w:sz="0" w:space="0" w:color="auto"/>
        <w:bottom w:val="none" w:sz="0" w:space="0" w:color="auto"/>
        <w:right w:val="none" w:sz="0" w:space="0" w:color="auto"/>
      </w:divBdr>
    </w:div>
    <w:div w:id="1138033608">
      <w:bodyDiv w:val="1"/>
      <w:marLeft w:val="0"/>
      <w:marRight w:val="0"/>
      <w:marTop w:val="0"/>
      <w:marBottom w:val="0"/>
      <w:divBdr>
        <w:top w:val="none" w:sz="0" w:space="0" w:color="auto"/>
        <w:left w:val="none" w:sz="0" w:space="0" w:color="auto"/>
        <w:bottom w:val="none" w:sz="0" w:space="0" w:color="auto"/>
        <w:right w:val="none" w:sz="0" w:space="0" w:color="auto"/>
      </w:divBdr>
    </w:div>
    <w:div w:id="1140541580">
      <w:bodyDiv w:val="1"/>
      <w:marLeft w:val="0"/>
      <w:marRight w:val="0"/>
      <w:marTop w:val="0"/>
      <w:marBottom w:val="0"/>
      <w:divBdr>
        <w:top w:val="none" w:sz="0" w:space="0" w:color="auto"/>
        <w:left w:val="none" w:sz="0" w:space="0" w:color="auto"/>
        <w:bottom w:val="none" w:sz="0" w:space="0" w:color="auto"/>
        <w:right w:val="none" w:sz="0" w:space="0" w:color="auto"/>
      </w:divBdr>
    </w:div>
    <w:div w:id="1251890542">
      <w:bodyDiv w:val="1"/>
      <w:marLeft w:val="0"/>
      <w:marRight w:val="0"/>
      <w:marTop w:val="0"/>
      <w:marBottom w:val="0"/>
      <w:divBdr>
        <w:top w:val="none" w:sz="0" w:space="0" w:color="auto"/>
        <w:left w:val="none" w:sz="0" w:space="0" w:color="auto"/>
        <w:bottom w:val="none" w:sz="0" w:space="0" w:color="auto"/>
        <w:right w:val="none" w:sz="0" w:space="0" w:color="auto"/>
      </w:divBdr>
    </w:div>
    <w:div w:id="1256868154">
      <w:bodyDiv w:val="1"/>
      <w:marLeft w:val="0"/>
      <w:marRight w:val="0"/>
      <w:marTop w:val="0"/>
      <w:marBottom w:val="0"/>
      <w:divBdr>
        <w:top w:val="none" w:sz="0" w:space="0" w:color="auto"/>
        <w:left w:val="none" w:sz="0" w:space="0" w:color="auto"/>
        <w:bottom w:val="none" w:sz="0" w:space="0" w:color="auto"/>
        <w:right w:val="none" w:sz="0" w:space="0" w:color="auto"/>
      </w:divBdr>
    </w:div>
    <w:div w:id="1413622590">
      <w:bodyDiv w:val="1"/>
      <w:marLeft w:val="0"/>
      <w:marRight w:val="0"/>
      <w:marTop w:val="0"/>
      <w:marBottom w:val="0"/>
      <w:divBdr>
        <w:top w:val="none" w:sz="0" w:space="0" w:color="auto"/>
        <w:left w:val="none" w:sz="0" w:space="0" w:color="auto"/>
        <w:bottom w:val="none" w:sz="0" w:space="0" w:color="auto"/>
        <w:right w:val="none" w:sz="0" w:space="0" w:color="auto"/>
      </w:divBdr>
    </w:div>
    <w:div w:id="1489830190">
      <w:bodyDiv w:val="1"/>
      <w:marLeft w:val="0"/>
      <w:marRight w:val="0"/>
      <w:marTop w:val="0"/>
      <w:marBottom w:val="0"/>
      <w:divBdr>
        <w:top w:val="none" w:sz="0" w:space="0" w:color="auto"/>
        <w:left w:val="none" w:sz="0" w:space="0" w:color="auto"/>
        <w:bottom w:val="none" w:sz="0" w:space="0" w:color="auto"/>
        <w:right w:val="none" w:sz="0" w:space="0" w:color="auto"/>
      </w:divBdr>
    </w:div>
    <w:div w:id="1655723472">
      <w:bodyDiv w:val="1"/>
      <w:marLeft w:val="0"/>
      <w:marRight w:val="0"/>
      <w:marTop w:val="0"/>
      <w:marBottom w:val="0"/>
      <w:divBdr>
        <w:top w:val="none" w:sz="0" w:space="0" w:color="auto"/>
        <w:left w:val="none" w:sz="0" w:space="0" w:color="auto"/>
        <w:bottom w:val="none" w:sz="0" w:space="0" w:color="auto"/>
        <w:right w:val="none" w:sz="0" w:space="0" w:color="auto"/>
      </w:divBdr>
    </w:div>
    <w:div w:id="1759518722">
      <w:bodyDiv w:val="1"/>
      <w:marLeft w:val="0"/>
      <w:marRight w:val="0"/>
      <w:marTop w:val="0"/>
      <w:marBottom w:val="0"/>
      <w:divBdr>
        <w:top w:val="none" w:sz="0" w:space="0" w:color="auto"/>
        <w:left w:val="none" w:sz="0" w:space="0" w:color="auto"/>
        <w:bottom w:val="none" w:sz="0" w:space="0" w:color="auto"/>
        <w:right w:val="none" w:sz="0" w:space="0" w:color="auto"/>
      </w:divBdr>
    </w:div>
    <w:div w:id="1811092714">
      <w:bodyDiv w:val="1"/>
      <w:marLeft w:val="0"/>
      <w:marRight w:val="0"/>
      <w:marTop w:val="0"/>
      <w:marBottom w:val="0"/>
      <w:divBdr>
        <w:top w:val="none" w:sz="0" w:space="0" w:color="auto"/>
        <w:left w:val="none" w:sz="0" w:space="0" w:color="auto"/>
        <w:bottom w:val="none" w:sz="0" w:space="0" w:color="auto"/>
        <w:right w:val="none" w:sz="0" w:space="0" w:color="auto"/>
      </w:divBdr>
    </w:div>
    <w:div w:id="1861502257">
      <w:bodyDiv w:val="1"/>
      <w:marLeft w:val="0"/>
      <w:marRight w:val="0"/>
      <w:marTop w:val="0"/>
      <w:marBottom w:val="0"/>
      <w:divBdr>
        <w:top w:val="none" w:sz="0" w:space="0" w:color="auto"/>
        <w:left w:val="none" w:sz="0" w:space="0" w:color="auto"/>
        <w:bottom w:val="none" w:sz="0" w:space="0" w:color="auto"/>
        <w:right w:val="none" w:sz="0" w:space="0" w:color="auto"/>
      </w:divBdr>
    </w:div>
    <w:div w:id="1907715323">
      <w:bodyDiv w:val="1"/>
      <w:marLeft w:val="0"/>
      <w:marRight w:val="0"/>
      <w:marTop w:val="0"/>
      <w:marBottom w:val="0"/>
      <w:divBdr>
        <w:top w:val="none" w:sz="0" w:space="0" w:color="auto"/>
        <w:left w:val="none" w:sz="0" w:space="0" w:color="auto"/>
        <w:bottom w:val="none" w:sz="0" w:space="0" w:color="auto"/>
        <w:right w:val="none" w:sz="0" w:space="0" w:color="auto"/>
      </w:divBdr>
    </w:div>
    <w:div w:id="195666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1509</Words>
  <Characters>8603</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Franz</dc:creator>
  <cp:lastModifiedBy>Daphne Panayotatos</cp:lastModifiedBy>
  <cp:revision>2</cp:revision>
  <dcterms:created xsi:type="dcterms:W3CDTF">2015-05-20T18:29:00Z</dcterms:created>
  <dcterms:modified xsi:type="dcterms:W3CDTF">2015-05-20T18:29:00Z</dcterms:modified>
</cp:coreProperties>
</file>